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6BD" w14:textId="77777777" w:rsidR="0036765E" w:rsidRPr="00E038B5" w:rsidRDefault="00D96B99" w:rsidP="00205969">
      <w:pPr>
        <w:pStyle w:val="Title"/>
        <w:rPr>
          <w:rFonts w:ascii="Arial" w:hAnsi="Arial" w:cs="Arial"/>
          <w:szCs w:val="44"/>
        </w:rPr>
      </w:pPr>
      <w:r w:rsidRPr="00E038B5">
        <w:rPr>
          <w:rFonts w:ascii="Arial" w:hAnsi="Arial" w:cs="Arial"/>
          <w:szCs w:val="44"/>
        </w:rPr>
        <w:t>Guideline for organising events at the ROE</w:t>
      </w:r>
    </w:p>
    <w:p w14:paraId="1E12949F" w14:textId="77777777" w:rsidR="00D96B99" w:rsidRPr="00E038B5" w:rsidRDefault="00D96B99" w:rsidP="00730B9C">
      <w:pPr>
        <w:pStyle w:val="Heading1"/>
        <w:rPr>
          <w:rFonts w:ascii="Arial" w:hAnsi="Arial"/>
          <w:sz w:val="20"/>
          <w:szCs w:val="20"/>
        </w:rPr>
      </w:pPr>
      <w:r w:rsidRPr="00E038B5">
        <w:rPr>
          <w:rFonts w:ascii="Arial" w:hAnsi="Arial"/>
          <w:sz w:val="20"/>
          <w:szCs w:val="20"/>
        </w:rPr>
        <w:t>The purpose of these guidelines</w:t>
      </w:r>
    </w:p>
    <w:p w14:paraId="49DC67EF" w14:textId="77777777" w:rsidR="00D96B99" w:rsidRPr="00E038B5" w:rsidRDefault="00D96B99" w:rsidP="00730B9C">
      <w:pPr>
        <w:jc w:val="both"/>
        <w:rPr>
          <w:rFonts w:ascii="Arial" w:hAnsi="Arial"/>
          <w:sz w:val="20"/>
          <w:szCs w:val="20"/>
        </w:rPr>
      </w:pPr>
      <w:r w:rsidRPr="00E038B5">
        <w:rPr>
          <w:rFonts w:ascii="Arial" w:hAnsi="Arial"/>
          <w:sz w:val="20"/>
          <w:szCs w:val="20"/>
        </w:rPr>
        <w:t>The purpose of these guidelines is to smooth the logistical and communication issues that arise when events are held at ROE.</w:t>
      </w:r>
    </w:p>
    <w:p w14:paraId="278C234D" w14:textId="77777777" w:rsidR="00D96B99" w:rsidRPr="00E038B5" w:rsidRDefault="00D96B99" w:rsidP="00730B9C">
      <w:pPr>
        <w:pStyle w:val="Heading2"/>
        <w:rPr>
          <w:rFonts w:ascii="Arial" w:hAnsi="Arial" w:cs="Arial"/>
          <w:szCs w:val="20"/>
        </w:rPr>
      </w:pPr>
      <w:r w:rsidRPr="00E038B5">
        <w:rPr>
          <w:rFonts w:ascii="Arial" w:hAnsi="Arial" w:cs="Arial"/>
          <w:szCs w:val="20"/>
        </w:rPr>
        <w:t>What is an “event”?</w:t>
      </w:r>
    </w:p>
    <w:p w14:paraId="463314E4" w14:textId="77777777" w:rsidR="00D96B99" w:rsidRPr="00E038B5" w:rsidRDefault="00D96B99" w:rsidP="00730B9C">
      <w:pPr>
        <w:jc w:val="both"/>
        <w:rPr>
          <w:rFonts w:ascii="Arial" w:hAnsi="Arial"/>
          <w:sz w:val="20"/>
          <w:szCs w:val="20"/>
        </w:rPr>
      </w:pPr>
      <w:r w:rsidRPr="00E038B5">
        <w:rPr>
          <w:rFonts w:ascii="Arial" w:hAnsi="Arial"/>
          <w:sz w:val="20"/>
          <w:szCs w:val="20"/>
        </w:rPr>
        <w:t xml:space="preserve">Many types of meetings and visitor-driven activities are held at ROE. For the purposes of these guidelines, an “event” involves one or more of the following: </w:t>
      </w:r>
    </w:p>
    <w:p w14:paraId="17FA9882" w14:textId="3A564346" w:rsidR="00E038B5" w:rsidRPr="002426A8" w:rsidRDefault="00D96B99" w:rsidP="00E038B5">
      <w:pPr>
        <w:pStyle w:val="Default"/>
        <w:numPr>
          <w:ilvl w:val="0"/>
          <w:numId w:val="29"/>
        </w:numPr>
        <w:jc w:val="both"/>
        <w:rPr>
          <w:sz w:val="20"/>
          <w:szCs w:val="20"/>
        </w:rPr>
      </w:pPr>
      <w:r w:rsidRPr="002426A8">
        <w:rPr>
          <w:sz w:val="20"/>
          <w:szCs w:val="20"/>
        </w:rPr>
        <w:t xml:space="preserve">Has a site-wide impact on logistical issues. </w:t>
      </w:r>
    </w:p>
    <w:p w14:paraId="38357CD3" w14:textId="16500C75" w:rsidR="00D96B99" w:rsidRPr="002426A8" w:rsidRDefault="00D96B99" w:rsidP="00E038B5">
      <w:pPr>
        <w:pStyle w:val="Default"/>
        <w:numPr>
          <w:ilvl w:val="0"/>
          <w:numId w:val="29"/>
        </w:numPr>
        <w:jc w:val="both"/>
        <w:rPr>
          <w:sz w:val="20"/>
          <w:szCs w:val="20"/>
        </w:rPr>
      </w:pPr>
      <w:r w:rsidRPr="002426A8">
        <w:rPr>
          <w:sz w:val="20"/>
          <w:szCs w:val="20"/>
        </w:rPr>
        <w:t xml:space="preserve">Takes place out of normal working hours. </w:t>
      </w:r>
    </w:p>
    <w:p w14:paraId="770281A4" w14:textId="33C57CEC" w:rsidR="00D96B99" w:rsidRPr="002426A8" w:rsidRDefault="00D96B99" w:rsidP="00E038B5">
      <w:pPr>
        <w:pStyle w:val="Default"/>
        <w:numPr>
          <w:ilvl w:val="0"/>
          <w:numId w:val="29"/>
        </w:numPr>
        <w:jc w:val="both"/>
        <w:rPr>
          <w:sz w:val="20"/>
          <w:szCs w:val="20"/>
        </w:rPr>
      </w:pPr>
      <w:r w:rsidRPr="002426A8">
        <w:rPr>
          <w:sz w:val="20"/>
          <w:szCs w:val="20"/>
        </w:rPr>
        <w:t xml:space="preserve">Is led by an external organisation, possibly involving hire of a space. </w:t>
      </w:r>
    </w:p>
    <w:p w14:paraId="36346C5C" w14:textId="77777777" w:rsidR="00D96B99" w:rsidRPr="002426A8" w:rsidRDefault="00D96B99" w:rsidP="00E038B5">
      <w:pPr>
        <w:pStyle w:val="Default"/>
        <w:numPr>
          <w:ilvl w:val="0"/>
          <w:numId w:val="29"/>
        </w:numPr>
        <w:jc w:val="both"/>
        <w:rPr>
          <w:sz w:val="20"/>
          <w:szCs w:val="20"/>
        </w:rPr>
      </w:pPr>
      <w:r w:rsidRPr="002426A8">
        <w:rPr>
          <w:sz w:val="20"/>
          <w:szCs w:val="20"/>
        </w:rPr>
        <w:t xml:space="preserve">Involves content or people that are of significant professional interest to different partners on the site. </w:t>
      </w:r>
    </w:p>
    <w:p w14:paraId="142DE1F6" w14:textId="1A5FB098" w:rsidR="00D96B99" w:rsidRPr="00E038B5" w:rsidRDefault="00D96B99" w:rsidP="00730B9C">
      <w:pPr>
        <w:pStyle w:val="Default"/>
        <w:jc w:val="both"/>
        <w:rPr>
          <w:sz w:val="20"/>
          <w:szCs w:val="20"/>
        </w:rPr>
      </w:pPr>
    </w:p>
    <w:p w14:paraId="64067ABA" w14:textId="3BB0DB17" w:rsidR="00E038B5" w:rsidRPr="00E038B5" w:rsidRDefault="00E038B5" w:rsidP="00730B9C">
      <w:pPr>
        <w:pStyle w:val="Default"/>
        <w:jc w:val="both"/>
        <w:rPr>
          <w:sz w:val="20"/>
          <w:szCs w:val="20"/>
        </w:rPr>
      </w:pPr>
      <w:r w:rsidRPr="00E038B5">
        <w:rPr>
          <w:sz w:val="20"/>
          <w:szCs w:val="20"/>
        </w:rPr>
        <w:t>For these guidelines, events fall into two categories, with some illustrations below - please use your common sense:</w:t>
      </w:r>
    </w:p>
    <w:p w14:paraId="0AD1E59D" w14:textId="77777777" w:rsidR="00E038B5" w:rsidRPr="00E038B5" w:rsidRDefault="00E038B5" w:rsidP="00730B9C">
      <w:pPr>
        <w:pStyle w:val="Default"/>
        <w:jc w:val="both"/>
        <w:rPr>
          <w:sz w:val="20"/>
          <w:szCs w:val="20"/>
        </w:rPr>
      </w:pPr>
    </w:p>
    <w:tbl>
      <w:tblPr>
        <w:tblW w:w="8930" w:type="dxa"/>
        <w:tblInd w:w="39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572"/>
        <w:gridCol w:w="3358"/>
      </w:tblGrid>
      <w:tr w:rsidR="00D96B99" w:rsidRPr="00E038B5" w14:paraId="2CB442AA" w14:textId="77777777" w:rsidTr="004C24ED">
        <w:trPr>
          <w:trHeight w:val="650"/>
        </w:trPr>
        <w:tc>
          <w:tcPr>
            <w:tcW w:w="5572" w:type="dxa"/>
            <w:tcBorders>
              <w:top w:val="single" w:sz="8" w:space="0" w:color="000000"/>
              <w:bottom w:val="single" w:sz="8" w:space="0" w:color="000000"/>
              <w:right w:val="single" w:sz="8" w:space="0" w:color="000000"/>
            </w:tcBorders>
          </w:tcPr>
          <w:p w14:paraId="3F425A5B" w14:textId="483310FC" w:rsidR="00D96B99" w:rsidRPr="00E038B5" w:rsidRDefault="00D96B99" w:rsidP="00730B9C">
            <w:pPr>
              <w:pStyle w:val="Default"/>
              <w:jc w:val="both"/>
              <w:rPr>
                <w:sz w:val="20"/>
                <w:szCs w:val="20"/>
              </w:rPr>
            </w:pPr>
            <w:r w:rsidRPr="00E038B5">
              <w:rPr>
                <w:bCs/>
                <w:i/>
                <w:iCs/>
                <w:sz w:val="20"/>
                <w:szCs w:val="20"/>
              </w:rPr>
              <w:t xml:space="preserve">Require approval &amp; should comply with the guidelines </w:t>
            </w:r>
          </w:p>
          <w:p w14:paraId="6F91338A" w14:textId="0F7404E4" w:rsidR="00D96B99" w:rsidRPr="00E038B5" w:rsidRDefault="00D96B99" w:rsidP="00730B9C">
            <w:pPr>
              <w:pStyle w:val="Default"/>
              <w:jc w:val="both"/>
              <w:rPr>
                <w:sz w:val="20"/>
                <w:szCs w:val="20"/>
              </w:rPr>
            </w:pPr>
            <w:r w:rsidRPr="00E038B5">
              <w:rPr>
                <w:sz w:val="20"/>
                <w:szCs w:val="20"/>
              </w:rPr>
              <w:t>(Mostly large events</w:t>
            </w:r>
            <w:r w:rsidR="00E038B5" w:rsidRPr="00E038B5">
              <w:rPr>
                <w:sz w:val="20"/>
                <w:szCs w:val="20"/>
              </w:rPr>
              <w:t xml:space="preserve"> </w:t>
            </w:r>
            <w:r w:rsidR="00E038B5" w:rsidRPr="00B23CFC">
              <w:rPr>
                <w:sz w:val="20"/>
                <w:szCs w:val="20"/>
              </w:rPr>
              <w:t xml:space="preserve">– over 40 attendees </w:t>
            </w:r>
            <w:r w:rsidR="00E038B5" w:rsidRPr="00E038B5">
              <w:rPr>
                <w:sz w:val="20"/>
                <w:szCs w:val="20"/>
              </w:rPr>
              <w:t>-</w:t>
            </w:r>
            <w:r w:rsidRPr="00E038B5">
              <w:rPr>
                <w:sz w:val="20"/>
                <w:szCs w:val="20"/>
              </w:rPr>
              <w:t xml:space="preserve"> &amp; new programmes) </w:t>
            </w:r>
          </w:p>
        </w:tc>
        <w:tc>
          <w:tcPr>
            <w:tcW w:w="3358" w:type="dxa"/>
            <w:tcBorders>
              <w:top w:val="single" w:sz="8" w:space="0" w:color="000000"/>
              <w:left w:val="single" w:sz="8" w:space="0" w:color="000000"/>
              <w:bottom w:val="single" w:sz="8" w:space="0" w:color="000000"/>
            </w:tcBorders>
          </w:tcPr>
          <w:p w14:paraId="30733736" w14:textId="77777777" w:rsidR="00D96B99" w:rsidRPr="00E038B5" w:rsidRDefault="00D96B99" w:rsidP="00730B9C">
            <w:pPr>
              <w:pStyle w:val="Default"/>
              <w:jc w:val="both"/>
              <w:rPr>
                <w:sz w:val="20"/>
                <w:szCs w:val="20"/>
              </w:rPr>
            </w:pPr>
            <w:r w:rsidRPr="00E038B5">
              <w:rPr>
                <w:bCs/>
                <w:i/>
                <w:iCs/>
                <w:sz w:val="20"/>
                <w:szCs w:val="20"/>
              </w:rPr>
              <w:t xml:space="preserve">Should comply with the guidelines but do not require (fresh) approval </w:t>
            </w:r>
          </w:p>
          <w:p w14:paraId="4F19D2AE" w14:textId="77777777" w:rsidR="00D96B99" w:rsidRPr="00E038B5" w:rsidRDefault="00D96B99" w:rsidP="00730B9C">
            <w:pPr>
              <w:pStyle w:val="Default"/>
              <w:jc w:val="both"/>
              <w:rPr>
                <w:sz w:val="20"/>
                <w:szCs w:val="20"/>
              </w:rPr>
            </w:pPr>
            <w:r w:rsidRPr="00E038B5">
              <w:rPr>
                <w:sz w:val="20"/>
                <w:szCs w:val="20"/>
              </w:rPr>
              <w:t xml:space="preserve">(Mostly smaller events &amp; established programmes) </w:t>
            </w:r>
          </w:p>
        </w:tc>
      </w:tr>
      <w:tr w:rsidR="00D96B99" w:rsidRPr="00E038B5" w14:paraId="7BA00648" w14:textId="77777777" w:rsidTr="004C24ED">
        <w:trPr>
          <w:trHeight w:val="146"/>
        </w:trPr>
        <w:tc>
          <w:tcPr>
            <w:tcW w:w="5572" w:type="dxa"/>
            <w:tcBorders>
              <w:top w:val="single" w:sz="8" w:space="0" w:color="000000"/>
              <w:bottom w:val="single" w:sz="8" w:space="0" w:color="000000"/>
              <w:right w:val="single" w:sz="8" w:space="0" w:color="000000"/>
            </w:tcBorders>
          </w:tcPr>
          <w:p w14:paraId="1A6E4B5A" w14:textId="77777777" w:rsidR="00D96B99" w:rsidRPr="00E038B5" w:rsidRDefault="00D96B99" w:rsidP="00730B9C">
            <w:pPr>
              <w:pStyle w:val="Default"/>
              <w:jc w:val="both"/>
              <w:rPr>
                <w:sz w:val="20"/>
                <w:szCs w:val="20"/>
              </w:rPr>
            </w:pPr>
            <w:r w:rsidRPr="00E038B5">
              <w:rPr>
                <w:sz w:val="20"/>
                <w:szCs w:val="20"/>
              </w:rPr>
              <w:t xml:space="preserve">ROE Workshop </w:t>
            </w:r>
          </w:p>
        </w:tc>
        <w:tc>
          <w:tcPr>
            <w:tcW w:w="3358" w:type="dxa"/>
            <w:tcBorders>
              <w:top w:val="single" w:sz="8" w:space="0" w:color="000000"/>
              <w:left w:val="single" w:sz="8" w:space="0" w:color="000000"/>
              <w:bottom w:val="single" w:sz="8" w:space="0" w:color="000000"/>
            </w:tcBorders>
          </w:tcPr>
          <w:p w14:paraId="144D7C23" w14:textId="77777777" w:rsidR="00D96B99" w:rsidRPr="00E038B5" w:rsidRDefault="00D96B99" w:rsidP="00730B9C">
            <w:pPr>
              <w:pStyle w:val="Default"/>
              <w:jc w:val="both"/>
              <w:rPr>
                <w:sz w:val="20"/>
                <w:szCs w:val="20"/>
              </w:rPr>
            </w:pPr>
            <w:r w:rsidRPr="00E038B5">
              <w:rPr>
                <w:sz w:val="20"/>
                <w:szCs w:val="20"/>
              </w:rPr>
              <w:t xml:space="preserve">University lectures </w:t>
            </w:r>
          </w:p>
        </w:tc>
      </w:tr>
      <w:tr w:rsidR="00D96B99" w:rsidRPr="00E038B5" w14:paraId="717E1032" w14:textId="77777777" w:rsidTr="004C24ED">
        <w:trPr>
          <w:trHeight w:val="146"/>
        </w:trPr>
        <w:tc>
          <w:tcPr>
            <w:tcW w:w="5572" w:type="dxa"/>
            <w:tcBorders>
              <w:top w:val="single" w:sz="8" w:space="0" w:color="000000"/>
              <w:bottom w:val="single" w:sz="8" w:space="0" w:color="000000"/>
              <w:right w:val="single" w:sz="8" w:space="0" w:color="000000"/>
            </w:tcBorders>
          </w:tcPr>
          <w:p w14:paraId="451DE181" w14:textId="77777777" w:rsidR="00D96B99" w:rsidRPr="00E038B5" w:rsidRDefault="00D96B99" w:rsidP="00730B9C">
            <w:pPr>
              <w:pStyle w:val="Default"/>
              <w:jc w:val="both"/>
              <w:rPr>
                <w:sz w:val="20"/>
                <w:szCs w:val="20"/>
              </w:rPr>
            </w:pPr>
            <w:r w:rsidRPr="00E038B5">
              <w:rPr>
                <w:sz w:val="20"/>
                <w:szCs w:val="20"/>
              </w:rPr>
              <w:t xml:space="preserve">Other Conferences and Workshops </w:t>
            </w:r>
          </w:p>
        </w:tc>
        <w:tc>
          <w:tcPr>
            <w:tcW w:w="3358" w:type="dxa"/>
            <w:tcBorders>
              <w:top w:val="single" w:sz="8" w:space="0" w:color="000000"/>
              <w:left w:val="single" w:sz="8" w:space="0" w:color="000000"/>
              <w:bottom w:val="single" w:sz="8" w:space="0" w:color="000000"/>
            </w:tcBorders>
          </w:tcPr>
          <w:p w14:paraId="2660FAB1" w14:textId="77777777" w:rsidR="00D96B99" w:rsidRPr="00E038B5" w:rsidRDefault="00D96B99" w:rsidP="00730B9C">
            <w:pPr>
              <w:pStyle w:val="Default"/>
              <w:jc w:val="both"/>
              <w:rPr>
                <w:sz w:val="20"/>
                <w:szCs w:val="20"/>
              </w:rPr>
            </w:pPr>
            <w:r w:rsidRPr="00E038B5">
              <w:rPr>
                <w:sz w:val="20"/>
                <w:szCs w:val="20"/>
              </w:rPr>
              <w:t xml:space="preserve">UCAS visits </w:t>
            </w:r>
          </w:p>
        </w:tc>
      </w:tr>
      <w:tr w:rsidR="00D96B99" w:rsidRPr="00E038B5" w14:paraId="52754A52" w14:textId="77777777" w:rsidTr="004C24ED">
        <w:trPr>
          <w:trHeight w:val="146"/>
        </w:trPr>
        <w:tc>
          <w:tcPr>
            <w:tcW w:w="5572" w:type="dxa"/>
            <w:tcBorders>
              <w:top w:val="single" w:sz="8" w:space="0" w:color="000000"/>
              <w:bottom w:val="single" w:sz="8" w:space="0" w:color="000000"/>
              <w:right w:val="single" w:sz="8" w:space="0" w:color="000000"/>
            </w:tcBorders>
          </w:tcPr>
          <w:p w14:paraId="0C403B57" w14:textId="77777777" w:rsidR="00D96B99" w:rsidRPr="00E038B5" w:rsidRDefault="00D96B99" w:rsidP="00730B9C">
            <w:pPr>
              <w:pStyle w:val="Default"/>
              <w:jc w:val="both"/>
              <w:rPr>
                <w:sz w:val="20"/>
                <w:szCs w:val="20"/>
              </w:rPr>
            </w:pPr>
            <w:r w:rsidRPr="00E038B5">
              <w:rPr>
                <w:sz w:val="20"/>
                <w:szCs w:val="20"/>
              </w:rPr>
              <w:t xml:space="preserve">ROE Open Days </w:t>
            </w:r>
          </w:p>
        </w:tc>
        <w:tc>
          <w:tcPr>
            <w:tcW w:w="3358" w:type="dxa"/>
            <w:tcBorders>
              <w:top w:val="single" w:sz="8" w:space="0" w:color="000000"/>
              <w:left w:val="single" w:sz="8" w:space="0" w:color="000000"/>
              <w:bottom w:val="single" w:sz="8" w:space="0" w:color="000000"/>
            </w:tcBorders>
          </w:tcPr>
          <w:p w14:paraId="17311EBF" w14:textId="77777777" w:rsidR="00D96B99" w:rsidRPr="00E038B5" w:rsidRDefault="00D96B99" w:rsidP="00730B9C">
            <w:pPr>
              <w:pStyle w:val="Default"/>
              <w:jc w:val="both"/>
              <w:rPr>
                <w:sz w:val="20"/>
                <w:szCs w:val="20"/>
              </w:rPr>
            </w:pPr>
            <w:r w:rsidRPr="00E038B5">
              <w:rPr>
                <w:sz w:val="20"/>
                <w:szCs w:val="20"/>
              </w:rPr>
              <w:t xml:space="preserve">Winter Observing Programme </w:t>
            </w:r>
          </w:p>
        </w:tc>
      </w:tr>
      <w:tr w:rsidR="00D96B99" w:rsidRPr="00E038B5" w14:paraId="417FFF50" w14:textId="77777777" w:rsidTr="004C24ED">
        <w:trPr>
          <w:trHeight w:val="398"/>
        </w:trPr>
        <w:tc>
          <w:tcPr>
            <w:tcW w:w="5572" w:type="dxa"/>
            <w:tcBorders>
              <w:top w:val="single" w:sz="8" w:space="0" w:color="000000"/>
              <w:bottom w:val="single" w:sz="8" w:space="0" w:color="000000"/>
              <w:right w:val="single" w:sz="8" w:space="0" w:color="000000"/>
            </w:tcBorders>
          </w:tcPr>
          <w:p w14:paraId="78B109D2" w14:textId="5360D007" w:rsidR="00D96B99" w:rsidRPr="00E038B5" w:rsidRDefault="00D96B99" w:rsidP="00730B9C">
            <w:pPr>
              <w:pStyle w:val="Default"/>
              <w:jc w:val="both"/>
              <w:rPr>
                <w:sz w:val="20"/>
                <w:szCs w:val="20"/>
              </w:rPr>
            </w:pPr>
            <w:r w:rsidRPr="00E038B5">
              <w:rPr>
                <w:sz w:val="20"/>
                <w:szCs w:val="20"/>
              </w:rPr>
              <w:t>Use of the Lecture Theatre</w:t>
            </w:r>
            <w:r w:rsidR="00E038B5" w:rsidRPr="002426A8">
              <w:rPr>
                <w:sz w:val="20"/>
                <w:szCs w:val="20"/>
              </w:rPr>
              <w:t>, Higgs Conference Room</w:t>
            </w:r>
            <w:r w:rsidR="0054614D" w:rsidRPr="002426A8">
              <w:rPr>
                <w:sz w:val="20"/>
                <w:szCs w:val="20"/>
              </w:rPr>
              <w:t>, Higgs Cafe</w:t>
            </w:r>
            <w:r w:rsidRPr="002426A8">
              <w:rPr>
                <w:sz w:val="20"/>
                <w:szCs w:val="20"/>
              </w:rPr>
              <w:t xml:space="preserve"> or Rooftop Gallery</w:t>
            </w:r>
            <w:r w:rsidRPr="00E038B5">
              <w:rPr>
                <w:sz w:val="20"/>
                <w:szCs w:val="20"/>
              </w:rPr>
              <w:t xml:space="preserve"> </w:t>
            </w:r>
          </w:p>
        </w:tc>
        <w:tc>
          <w:tcPr>
            <w:tcW w:w="3358" w:type="dxa"/>
            <w:tcBorders>
              <w:top w:val="single" w:sz="8" w:space="0" w:color="000000"/>
              <w:left w:val="single" w:sz="8" w:space="0" w:color="000000"/>
              <w:bottom w:val="single" w:sz="8" w:space="0" w:color="000000"/>
            </w:tcBorders>
          </w:tcPr>
          <w:p w14:paraId="3AD2BBEB" w14:textId="77777777" w:rsidR="00D96B99" w:rsidRPr="00E038B5" w:rsidRDefault="00D96B99" w:rsidP="00730B9C">
            <w:pPr>
              <w:pStyle w:val="Default"/>
              <w:jc w:val="both"/>
              <w:rPr>
                <w:sz w:val="20"/>
                <w:szCs w:val="20"/>
              </w:rPr>
            </w:pPr>
            <w:r w:rsidRPr="00E038B5">
              <w:rPr>
                <w:sz w:val="20"/>
                <w:szCs w:val="20"/>
              </w:rPr>
              <w:t xml:space="preserve">VC Winter Talks </w:t>
            </w:r>
          </w:p>
        </w:tc>
      </w:tr>
      <w:tr w:rsidR="00D96B99" w:rsidRPr="00E038B5" w14:paraId="2AC5AA39" w14:textId="77777777" w:rsidTr="004C24ED">
        <w:trPr>
          <w:trHeight w:val="272"/>
        </w:trPr>
        <w:tc>
          <w:tcPr>
            <w:tcW w:w="5572" w:type="dxa"/>
            <w:tcBorders>
              <w:top w:val="single" w:sz="8" w:space="0" w:color="000000"/>
              <w:bottom w:val="single" w:sz="8" w:space="0" w:color="000000"/>
              <w:right w:val="single" w:sz="8" w:space="0" w:color="000000"/>
            </w:tcBorders>
          </w:tcPr>
          <w:p w14:paraId="66726AD7" w14:textId="77777777" w:rsidR="00D96B99" w:rsidRPr="00E038B5" w:rsidRDefault="00D96B99" w:rsidP="00730B9C">
            <w:pPr>
              <w:pStyle w:val="Default"/>
              <w:jc w:val="both"/>
              <w:rPr>
                <w:sz w:val="20"/>
                <w:szCs w:val="20"/>
              </w:rPr>
            </w:pPr>
            <w:r w:rsidRPr="00E038B5">
              <w:rPr>
                <w:sz w:val="20"/>
                <w:szCs w:val="20"/>
              </w:rPr>
              <w:t xml:space="preserve">A new major series of public lectures or Visitors programme </w:t>
            </w:r>
          </w:p>
        </w:tc>
        <w:tc>
          <w:tcPr>
            <w:tcW w:w="3358" w:type="dxa"/>
            <w:tcBorders>
              <w:top w:val="single" w:sz="8" w:space="0" w:color="000000"/>
              <w:left w:val="single" w:sz="8" w:space="0" w:color="000000"/>
              <w:bottom w:val="single" w:sz="8" w:space="0" w:color="000000"/>
            </w:tcBorders>
          </w:tcPr>
          <w:p w14:paraId="4E799E95" w14:textId="77777777" w:rsidR="00D96B99" w:rsidRPr="00E038B5" w:rsidRDefault="00D96B99" w:rsidP="00730B9C">
            <w:pPr>
              <w:pStyle w:val="Default"/>
              <w:jc w:val="both"/>
              <w:rPr>
                <w:sz w:val="20"/>
                <w:szCs w:val="20"/>
              </w:rPr>
            </w:pPr>
            <w:r w:rsidRPr="00E038B5">
              <w:rPr>
                <w:sz w:val="20"/>
                <w:szCs w:val="20"/>
              </w:rPr>
              <w:t xml:space="preserve">VC special events restricted to VC area only </w:t>
            </w:r>
          </w:p>
        </w:tc>
      </w:tr>
      <w:tr w:rsidR="00D96B99" w:rsidRPr="00E038B5" w14:paraId="7093EBD0" w14:textId="77777777" w:rsidTr="004C24ED">
        <w:trPr>
          <w:trHeight w:val="399"/>
        </w:trPr>
        <w:tc>
          <w:tcPr>
            <w:tcW w:w="5572" w:type="dxa"/>
            <w:tcBorders>
              <w:top w:val="single" w:sz="8" w:space="0" w:color="000000"/>
              <w:bottom w:val="single" w:sz="8" w:space="0" w:color="000000"/>
              <w:right w:val="single" w:sz="8" w:space="0" w:color="000000"/>
            </w:tcBorders>
          </w:tcPr>
          <w:p w14:paraId="7C201C5A" w14:textId="77777777" w:rsidR="00D96B99" w:rsidRPr="00E038B5" w:rsidRDefault="00D96B99" w:rsidP="00730B9C">
            <w:pPr>
              <w:pStyle w:val="Default"/>
              <w:jc w:val="both"/>
              <w:rPr>
                <w:sz w:val="20"/>
                <w:szCs w:val="20"/>
              </w:rPr>
            </w:pPr>
            <w:r w:rsidRPr="00E038B5">
              <w:rPr>
                <w:sz w:val="20"/>
                <w:szCs w:val="20"/>
              </w:rPr>
              <w:t xml:space="preserve">A major meeting (e.g. design review) that utilises more than one meeting room for more than a whole day </w:t>
            </w:r>
          </w:p>
        </w:tc>
        <w:tc>
          <w:tcPr>
            <w:tcW w:w="3358" w:type="dxa"/>
            <w:tcBorders>
              <w:top w:val="single" w:sz="8" w:space="0" w:color="000000"/>
              <w:left w:val="single" w:sz="8" w:space="0" w:color="000000"/>
              <w:bottom w:val="single" w:sz="8" w:space="0" w:color="000000"/>
            </w:tcBorders>
          </w:tcPr>
          <w:p w14:paraId="76ECAC1E" w14:textId="77777777" w:rsidR="00D96B99" w:rsidRPr="00E038B5" w:rsidRDefault="00D96B99" w:rsidP="00730B9C">
            <w:pPr>
              <w:pStyle w:val="Default"/>
              <w:jc w:val="both"/>
              <w:rPr>
                <w:sz w:val="20"/>
                <w:szCs w:val="20"/>
              </w:rPr>
            </w:pPr>
            <w:r w:rsidRPr="00E038B5">
              <w:rPr>
                <w:sz w:val="20"/>
                <w:szCs w:val="20"/>
              </w:rPr>
              <w:t xml:space="preserve">Small design reviews </w:t>
            </w:r>
          </w:p>
        </w:tc>
      </w:tr>
      <w:tr w:rsidR="00D96B99" w:rsidRPr="00E038B5" w14:paraId="74B36489" w14:textId="77777777" w:rsidTr="004C24ED">
        <w:trPr>
          <w:trHeight w:val="399"/>
        </w:trPr>
        <w:tc>
          <w:tcPr>
            <w:tcW w:w="8930" w:type="dxa"/>
            <w:gridSpan w:val="2"/>
            <w:tcBorders>
              <w:top w:val="single" w:sz="8" w:space="0" w:color="000000"/>
              <w:bottom w:val="single" w:sz="8" w:space="0" w:color="000000"/>
            </w:tcBorders>
          </w:tcPr>
          <w:p w14:paraId="75CA8092" w14:textId="441990AF" w:rsidR="00D96B99" w:rsidRPr="0054614D" w:rsidRDefault="00D96B99" w:rsidP="00730B9C">
            <w:pPr>
              <w:pStyle w:val="Default"/>
              <w:jc w:val="both"/>
              <w:rPr>
                <w:strike/>
                <w:sz w:val="20"/>
                <w:szCs w:val="20"/>
                <w:highlight w:val="green"/>
              </w:rPr>
            </w:pPr>
          </w:p>
        </w:tc>
      </w:tr>
    </w:tbl>
    <w:p w14:paraId="2124D395" w14:textId="44AA81EF" w:rsidR="00D96B99" w:rsidRPr="00E038B5" w:rsidRDefault="00D153CB" w:rsidP="00730B9C">
      <w:pPr>
        <w:pStyle w:val="Heading2"/>
        <w:rPr>
          <w:rFonts w:ascii="Arial" w:hAnsi="Arial" w:cs="Arial"/>
          <w:szCs w:val="20"/>
        </w:rPr>
      </w:pPr>
      <w:r w:rsidRPr="00E038B5">
        <w:rPr>
          <w:rFonts w:ascii="Arial" w:hAnsi="Arial" w:cs="Arial"/>
          <w:szCs w:val="20"/>
        </w:rPr>
        <w:t>Location</w:t>
      </w:r>
      <w:r w:rsidR="00D96B99" w:rsidRPr="00E038B5">
        <w:rPr>
          <w:rFonts w:ascii="Arial" w:hAnsi="Arial" w:cs="Arial"/>
          <w:szCs w:val="20"/>
        </w:rPr>
        <w:t xml:space="preserve"> for an event</w:t>
      </w:r>
    </w:p>
    <w:tbl>
      <w:tblPr>
        <w:tblStyle w:val="TableGrid"/>
        <w:tblW w:w="8959" w:type="dxa"/>
        <w:tblInd w:w="392" w:type="dxa"/>
        <w:tblLook w:val="04A0" w:firstRow="1" w:lastRow="0" w:firstColumn="1" w:lastColumn="0" w:noHBand="0" w:noVBand="1"/>
      </w:tblPr>
      <w:tblGrid>
        <w:gridCol w:w="2371"/>
        <w:gridCol w:w="3044"/>
        <w:gridCol w:w="3544"/>
      </w:tblGrid>
      <w:tr w:rsidR="005440C6" w:rsidRPr="00E038B5" w14:paraId="3428085F" w14:textId="77777777" w:rsidTr="005440C6">
        <w:trPr>
          <w:trHeight w:val="281"/>
        </w:trPr>
        <w:tc>
          <w:tcPr>
            <w:tcW w:w="2371" w:type="dxa"/>
          </w:tcPr>
          <w:p w14:paraId="1CD5BFB1" w14:textId="77777777" w:rsidR="005440C6" w:rsidRPr="00E038B5" w:rsidRDefault="005440C6" w:rsidP="00730B9C">
            <w:pPr>
              <w:pStyle w:val="Default"/>
              <w:jc w:val="both"/>
              <w:rPr>
                <w:sz w:val="20"/>
                <w:szCs w:val="20"/>
              </w:rPr>
            </w:pPr>
            <w:r w:rsidRPr="00E038B5">
              <w:rPr>
                <w:sz w:val="20"/>
                <w:szCs w:val="20"/>
              </w:rPr>
              <w:t>Location</w:t>
            </w:r>
          </w:p>
        </w:tc>
        <w:tc>
          <w:tcPr>
            <w:tcW w:w="3044" w:type="dxa"/>
          </w:tcPr>
          <w:p w14:paraId="4F27A47E" w14:textId="77777777" w:rsidR="005440C6" w:rsidRPr="00E038B5" w:rsidRDefault="005440C6" w:rsidP="00730B9C">
            <w:pPr>
              <w:pStyle w:val="Default"/>
              <w:jc w:val="both"/>
              <w:rPr>
                <w:sz w:val="20"/>
                <w:szCs w:val="20"/>
              </w:rPr>
            </w:pPr>
            <w:r w:rsidRPr="00E038B5">
              <w:rPr>
                <w:sz w:val="20"/>
                <w:szCs w:val="20"/>
              </w:rPr>
              <w:t>Capacity</w:t>
            </w:r>
          </w:p>
        </w:tc>
        <w:tc>
          <w:tcPr>
            <w:tcW w:w="3544" w:type="dxa"/>
          </w:tcPr>
          <w:p w14:paraId="747B2ADB" w14:textId="77777777" w:rsidR="005440C6" w:rsidRPr="00E038B5" w:rsidRDefault="005440C6" w:rsidP="00730B9C">
            <w:pPr>
              <w:pStyle w:val="Default"/>
              <w:jc w:val="both"/>
              <w:rPr>
                <w:sz w:val="20"/>
                <w:szCs w:val="20"/>
              </w:rPr>
            </w:pPr>
            <w:r w:rsidRPr="00E038B5">
              <w:rPr>
                <w:sz w:val="20"/>
                <w:szCs w:val="20"/>
              </w:rPr>
              <w:t>Booking</w:t>
            </w:r>
          </w:p>
        </w:tc>
      </w:tr>
      <w:tr w:rsidR="005440C6" w:rsidRPr="00E038B5" w14:paraId="6CFC45C6" w14:textId="77777777" w:rsidTr="005440C6">
        <w:trPr>
          <w:trHeight w:val="269"/>
        </w:trPr>
        <w:tc>
          <w:tcPr>
            <w:tcW w:w="2371" w:type="dxa"/>
          </w:tcPr>
          <w:p w14:paraId="7ED6053E" w14:textId="77777777" w:rsidR="005440C6" w:rsidRPr="00E038B5" w:rsidRDefault="005440C6" w:rsidP="00730B9C">
            <w:pPr>
              <w:pStyle w:val="Default"/>
              <w:jc w:val="both"/>
              <w:rPr>
                <w:sz w:val="20"/>
                <w:szCs w:val="20"/>
              </w:rPr>
            </w:pPr>
            <w:r w:rsidRPr="00E038B5">
              <w:rPr>
                <w:sz w:val="20"/>
                <w:szCs w:val="20"/>
              </w:rPr>
              <w:t>Lecture Theatre</w:t>
            </w:r>
          </w:p>
        </w:tc>
        <w:tc>
          <w:tcPr>
            <w:tcW w:w="3044" w:type="dxa"/>
          </w:tcPr>
          <w:p w14:paraId="73940877" w14:textId="77777777" w:rsidR="005440C6" w:rsidRPr="00E038B5" w:rsidRDefault="005440C6" w:rsidP="00730B9C">
            <w:pPr>
              <w:pStyle w:val="Default"/>
              <w:jc w:val="both"/>
              <w:rPr>
                <w:sz w:val="20"/>
                <w:szCs w:val="20"/>
              </w:rPr>
            </w:pPr>
            <w:r w:rsidRPr="00E038B5">
              <w:rPr>
                <w:sz w:val="20"/>
                <w:szCs w:val="20"/>
              </w:rPr>
              <w:t>Seats 90</w:t>
            </w:r>
          </w:p>
        </w:tc>
        <w:tc>
          <w:tcPr>
            <w:tcW w:w="3544" w:type="dxa"/>
          </w:tcPr>
          <w:p w14:paraId="0AB215D5" w14:textId="77777777" w:rsidR="005440C6" w:rsidRPr="00E038B5" w:rsidRDefault="005440C6" w:rsidP="00730B9C">
            <w:pPr>
              <w:pStyle w:val="Default"/>
              <w:jc w:val="both"/>
              <w:rPr>
                <w:sz w:val="20"/>
                <w:szCs w:val="20"/>
              </w:rPr>
            </w:pPr>
            <w:r w:rsidRPr="00E038B5">
              <w:rPr>
                <w:sz w:val="20"/>
                <w:szCs w:val="20"/>
              </w:rPr>
              <w:t>Online resources (link)</w:t>
            </w:r>
          </w:p>
        </w:tc>
      </w:tr>
      <w:tr w:rsidR="005440C6" w:rsidRPr="00E038B5" w14:paraId="77293813" w14:textId="77777777" w:rsidTr="005440C6">
        <w:trPr>
          <w:trHeight w:val="1905"/>
        </w:trPr>
        <w:tc>
          <w:tcPr>
            <w:tcW w:w="2371" w:type="dxa"/>
          </w:tcPr>
          <w:p w14:paraId="250D9C04" w14:textId="77777777" w:rsidR="005440C6" w:rsidRPr="00E038B5" w:rsidRDefault="005440C6" w:rsidP="00730B9C">
            <w:pPr>
              <w:pStyle w:val="Default"/>
              <w:jc w:val="both"/>
              <w:rPr>
                <w:sz w:val="20"/>
                <w:szCs w:val="20"/>
              </w:rPr>
            </w:pPr>
            <w:r w:rsidRPr="00E038B5">
              <w:rPr>
                <w:sz w:val="20"/>
                <w:szCs w:val="20"/>
              </w:rPr>
              <w:t>Rooftop Gallery</w:t>
            </w:r>
          </w:p>
        </w:tc>
        <w:tc>
          <w:tcPr>
            <w:tcW w:w="3044" w:type="dxa"/>
          </w:tcPr>
          <w:p w14:paraId="16270C43" w14:textId="77777777" w:rsidR="005440C6" w:rsidRPr="00E038B5" w:rsidRDefault="005440C6" w:rsidP="00730B9C">
            <w:pPr>
              <w:pStyle w:val="Default"/>
              <w:jc w:val="both"/>
              <w:rPr>
                <w:sz w:val="20"/>
                <w:szCs w:val="20"/>
              </w:rPr>
            </w:pPr>
            <w:r w:rsidRPr="00E038B5">
              <w:rPr>
                <w:sz w:val="20"/>
                <w:szCs w:val="20"/>
              </w:rPr>
              <w:t>Seats 30 comfortably, with a maximum floor loading limit of 50 people standing e.g. for a buffet.</w:t>
            </w:r>
          </w:p>
        </w:tc>
        <w:tc>
          <w:tcPr>
            <w:tcW w:w="3544" w:type="dxa"/>
          </w:tcPr>
          <w:p w14:paraId="02BE6D89" w14:textId="3A26B9C0" w:rsidR="0081773C" w:rsidRPr="00E038B5" w:rsidRDefault="005440C6" w:rsidP="0081773C">
            <w:pPr>
              <w:pStyle w:val="Default"/>
              <w:jc w:val="both"/>
              <w:rPr>
                <w:sz w:val="20"/>
                <w:szCs w:val="20"/>
              </w:rPr>
            </w:pPr>
            <w:r w:rsidRPr="00E038B5">
              <w:rPr>
                <w:sz w:val="20"/>
                <w:szCs w:val="20"/>
              </w:rPr>
              <w:t>Booking out rooftop</w:t>
            </w:r>
            <w:r>
              <w:rPr>
                <w:sz w:val="20"/>
                <w:szCs w:val="20"/>
              </w:rPr>
              <w:t xml:space="preserve"> or for a tour of facilities RoyalObsEdin@stfc.ac.uk</w:t>
            </w:r>
            <w:r w:rsidRPr="00E038B5">
              <w:rPr>
                <w:sz w:val="20"/>
                <w:szCs w:val="20"/>
              </w:rPr>
              <w:t xml:space="preserve"> </w:t>
            </w:r>
          </w:p>
          <w:p w14:paraId="5E7CDCA3" w14:textId="07589F1A" w:rsidR="005440C6" w:rsidRPr="00E038B5" w:rsidRDefault="005440C6" w:rsidP="00730B9C">
            <w:pPr>
              <w:pStyle w:val="Default"/>
              <w:jc w:val="both"/>
              <w:rPr>
                <w:sz w:val="20"/>
                <w:szCs w:val="20"/>
              </w:rPr>
            </w:pPr>
          </w:p>
        </w:tc>
      </w:tr>
      <w:tr w:rsidR="005440C6" w:rsidRPr="0054614D" w14:paraId="57830EBE" w14:textId="77777777" w:rsidTr="005440C6">
        <w:trPr>
          <w:trHeight w:val="1905"/>
        </w:trPr>
        <w:tc>
          <w:tcPr>
            <w:tcW w:w="2371" w:type="dxa"/>
          </w:tcPr>
          <w:p w14:paraId="74F0271A" w14:textId="0549F93D" w:rsidR="005440C6" w:rsidRPr="0054614D" w:rsidRDefault="005440C6" w:rsidP="00730B9C">
            <w:pPr>
              <w:pStyle w:val="Default"/>
              <w:jc w:val="both"/>
              <w:rPr>
                <w:sz w:val="20"/>
                <w:szCs w:val="20"/>
              </w:rPr>
            </w:pPr>
            <w:r w:rsidRPr="0054614D">
              <w:rPr>
                <w:sz w:val="20"/>
                <w:szCs w:val="20"/>
              </w:rPr>
              <w:t>Higgs Conference Room/Visualisation Suite</w:t>
            </w:r>
          </w:p>
        </w:tc>
        <w:tc>
          <w:tcPr>
            <w:tcW w:w="3044" w:type="dxa"/>
          </w:tcPr>
          <w:p w14:paraId="4E777F48" w14:textId="77777777" w:rsidR="00AD7F0D" w:rsidRDefault="00AD7F0D" w:rsidP="00AD7F0D">
            <w:pPr>
              <w:pStyle w:val="Default"/>
              <w:jc w:val="both"/>
              <w:rPr>
                <w:sz w:val="20"/>
                <w:szCs w:val="20"/>
              </w:rPr>
            </w:pPr>
            <w:r w:rsidRPr="0054614D">
              <w:rPr>
                <w:sz w:val="20"/>
                <w:szCs w:val="20"/>
              </w:rPr>
              <w:t>Seats 80</w:t>
            </w:r>
            <w:r>
              <w:rPr>
                <w:sz w:val="20"/>
                <w:szCs w:val="20"/>
              </w:rPr>
              <w:t>-100 if doors are left open and ventilation continually monitored</w:t>
            </w:r>
          </w:p>
          <w:p w14:paraId="3C18FB38" w14:textId="36720005" w:rsidR="005440C6" w:rsidRPr="0054614D" w:rsidRDefault="005440C6" w:rsidP="00730B9C">
            <w:pPr>
              <w:pStyle w:val="Default"/>
              <w:jc w:val="both"/>
              <w:rPr>
                <w:sz w:val="20"/>
                <w:szCs w:val="20"/>
              </w:rPr>
            </w:pPr>
          </w:p>
        </w:tc>
        <w:tc>
          <w:tcPr>
            <w:tcW w:w="3544" w:type="dxa"/>
          </w:tcPr>
          <w:p w14:paraId="7DFFC059" w14:textId="4F2BA2AD" w:rsidR="005440C6" w:rsidRPr="0054614D" w:rsidRDefault="005440C6" w:rsidP="00730B9C">
            <w:pPr>
              <w:pStyle w:val="Default"/>
              <w:jc w:val="both"/>
              <w:rPr>
                <w:sz w:val="20"/>
                <w:szCs w:val="20"/>
              </w:rPr>
            </w:pPr>
            <w:r w:rsidRPr="0054614D">
              <w:rPr>
                <w:sz w:val="20"/>
                <w:szCs w:val="20"/>
              </w:rPr>
              <w:t>Through Directors EA</w:t>
            </w:r>
          </w:p>
        </w:tc>
      </w:tr>
      <w:tr w:rsidR="005440C6" w:rsidRPr="00E038B5" w14:paraId="36038229" w14:textId="77777777" w:rsidTr="005440C6">
        <w:trPr>
          <w:trHeight w:val="1905"/>
        </w:trPr>
        <w:tc>
          <w:tcPr>
            <w:tcW w:w="2371" w:type="dxa"/>
          </w:tcPr>
          <w:p w14:paraId="1EC6D12E" w14:textId="5210C784" w:rsidR="005440C6" w:rsidRPr="00E038B5" w:rsidRDefault="005440C6" w:rsidP="00730B9C">
            <w:pPr>
              <w:pStyle w:val="Default"/>
              <w:jc w:val="both"/>
              <w:rPr>
                <w:sz w:val="20"/>
                <w:szCs w:val="20"/>
                <w:highlight w:val="yellow"/>
              </w:rPr>
            </w:pPr>
            <w:r w:rsidRPr="00E45DC3">
              <w:rPr>
                <w:sz w:val="20"/>
                <w:szCs w:val="20"/>
              </w:rPr>
              <w:lastRenderedPageBreak/>
              <w:t>Higgs Rooftop Café</w:t>
            </w:r>
          </w:p>
        </w:tc>
        <w:tc>
          <w:tcPr>
            <w:tcW w:w="3044" w:type="dxa"/>
          </w:tcPr>
          <w:p w14:paraId="4C53A22F" w14:textId="392427F8" w:rsidR="005440C6" w:rsidRPr="00E038B5" w:rsidRDefault="005440C6" w:rsidP="00730B9C">
            <w:pPr>
              <w:pStyle w:val="Default"/>
              <w:jc w:val="both"/>
              <w:rPr>
                <w:sz w:val="20"/>
                <w:szCs w:val="20"/>
                <w:highlight w:val="yellow"/>
              </w:rPr>
            </w:pPr>
            <w:r w:rsidRPr="00B23CFC">
              <w:rPr>
                <w:sz w:val="20"/>
                <w:szCs w:val="20"/>
              </w:rPr>
              <w:t xml:space="preserve">80 people standing e.g. for a </w:t>
            </w:r>
            <w:r w:rsidRPr="002426A8">
              <w:rPr>
                <w:sz w:val="20"/>
                <w:szCs w:val="20"/>
              </w:rPr>
              <w:t>buffet.</w:t>
            </w:r>
          </w:p>
        </w:tc>
        <w:tc>
          <w:tcPr>
            <w:tcW w:w="3544" w:type="dxa"/>
          </w:tcPr>
          <w:p w14:paraId="71B7DF6E" w14:textId="78983EA7" w:rsidR="005440C6" w:rsidRPr="00E038B5" w:rsidRDefault="00097E81" w:rsidP="00730B9C">
            <w:pPr>
              <w:pStyle w:val="Default"/>
              <w:jc w:val="both"/>
              <w:rPr>
                <w:sz w:val="20"/>
                <w:szCs w:val="20"/>
              </w:rPr>
            </w:pPr>
            <w:r>
              <w:rPr>
                <w:sz w:val="20"/>
                <w:szCs w:val="20"/>
              </w:rPr>
              <w:t>Usually with a conference room booking</w:t>
            </w:r>
          </w:p>
        </w:tc>
      </w:tr>
    </w:tbl>
    <w:p w14:paraId="172849FB" w14:textId="77777777" w:rsidR="00D96B99" w:rsidRPr="00E038B5" w:rsidRDefault="00D96B99" w:rsidP="00730B9C">
      <w:pPr>
        <w:pStyle w:val="Heading2"/>
        <w:rPr>
          <w:rFonts w:ascii="Arial" w:hAnsi="Arial" w:cs="Arial"/>
          <w:szCs w:val="20"/>
        </w:rPr>
      </w:pPr>
      <w:r w:rsidRPr="00E038B5">
        <w:rPr>
          <w:rFonts w:ascii="Arial" w:hAnsi="Arial" w:cs="Arial"/>
          <w:szCs w:val="20"/>
        </w:rPr>
        <w:t xml:space="preserve">Event Convener – Approval &amp; Responsibilities </w:t>
      </w:r>
    </w:p>
    <w:p w14:paraId="7FAAEB3C" w14:textId="1107D1F3" w:rsidR="00D96B99" w:rsidRPr="00E038B5" w:rsidRDefault="00D96B99" w:rsidP="00730B9C">
      <w:pPr>
        <w:jc w:val="both"/>
        <w:rPr>
          <w:rFonts w:ascii="Arial" w:hAnsi="Arial"/>
          <w:sz w:val="20"/>
          <w:szCs w:val="20"/>
        </w:rPr>
      </w:pPr>
      <w:r w:rsidRPr="00E038B5">
        <w:rPr>
          <w:rFonts w:ascii="Arial" w:hAnsi="Arial"/>
          <w:sz w:val="20"/>
          <w:szCs w:val="20"/>
        </w:rPr>
        <w:t xml:space="preserve">Every event must have an Event Convener (EC) from the UK ATC or IfA. The EC is responsible for securing approval, if necessary, and for ensuring these guidelines are followed. Of course, they may share or delegate the actual work. The EC is also responsible for ensuring that arrangements are made for at least one staff member from either IfA, UK ATC or the VC team remains on site throughout an event to act as contact and to ensure that the event and any subsequent ‘tidy up’ is completed satisfactorily. </w:t>
      </w:r>
    </w:p>
    <w:p w14:paraId="5B0F60D2" w14:textId="154A2927" w:rsidR="00D96B99" w:rsidRPr="00E038B5" w:rsidRDefault="00D96B99" w:rsidP="00730B9C">
      <w:pPr>
        <w:jc w:val="both"/>
        <w:rPr>
          <w:rFonts w:ascii="Arial" w:hAnsi="Arial"/>
          <w:sz w:val="20"/>
          <w:szCs w:val="20"/>
        </w:rPr>
      </w:pPr>
      <w:r w:rsidRPr="00E038B5">
        <w:rPr>
          <w:rFonts w:ascii="Arial" w:hAnsi="Arial"/>
          <w:b/>
          <w:bCs/>
          <w:i/>
          <w:iCs/>
          <w:sz w:val="20"/>
          <w:szCs w:val="20"/>
        </w:rPr>
        <w:t>To secure approval</w:t>
      </w:r>
      <w:r w:rsidR="00B158A3">
        <w:rPr>
          <w:rFonts w:ascii="Arial" w:hAnsi="Arial"/>
          <w:b/>
          <w:bCs/>
          <w:i/>
          <w:iCs/>
          <w:sz w:val="20"/>
          <w:szCs w:val="20"/>
        </w:rPr>
        <w:t xml:space="preserve"> for meetings of over 40 people</w:t>
      </w:r>
      <w:r w:rsidRPr="00E038B5">
        <w:rPr>
          <w:rFonts w:ascii="Arial" w:hAnsi="Arial"/>
          <w:sz w:val="20"/>
          <w:szCs w:val="20"/>
        </w:rPr>
        <w:t xml:space="preserve">, </w:t>
      </w:r>
      <w:r w:rsidR="00D45EA6" w:rsidRPr="00E038B5">
        <w:rPr>
          <w:rFonts w:ascii="Arial" w:hAnsi="Arial"/>
          <w:sz w:val="20"/>
          <w:szCs w:val="20"/>
        </w:rPr>
        <w:t xml:space="preserve">contact </w:t>
      </w:r>
      <w:r w:rsidR="00B205D3">
        <w:rPr>
          <w:rFonts w:ascii="Arial" w:hAnsi="Arial"/>
          <w:sz w:val="20"/>
          <w:szCs w:val="20"/>
        </w:rPr>
        <w:t>Lynn Ritchie, lynn.ritchie@stfc.ac.uk</w:t>
      </w:r>
      <w:r w:rsidR="00D45EA6" w:rsidRPr="00E038B5">
        <w:rPr>
          <w:rFonts w:ascii="Arial" w:hAnsi="Arial"/>
          <w:sz w:val="20"/>
          <w:szCs w:val="20"/>
        </w:rPr>
        <w:t xml:space="preserve">. </w:t>
      </w:r>
      <w:r w:rsidR="00B205D3">
        <w:rPr>
          <w:rFonts w:ascii="Arial" w:hAnsi="Arial"/>
          <w:sz w:val="20"/>
          <w:szCs w:val="20"/>
        </w:rPr>
        <w:t>Lynn</w:t>
      </w:r>
      <w:r w:rsidR="00D45EA6" w:rsidRPr="00E038B5">
        <w:rPr>
          <w:rFonts w:ascii="Arial" w:hAnsi="Arial"/>
          <w:sz w:val="20"/>
          <w:szCs w:val="20"/>
        </w:rPr>
        <w:t xml:space="preserve"> will contact the appropriate people for approval.</w:t>
      </w:r>
    </w:p>
    <w:p w14:paraId="78023439" w14:textId="77777777" w:rsidR="00D96B99" w:rsidRPr="00E038B5" w:rsidRDefault="00D96B99" w:rsidP="00730B9C">
      <w:pPr>
        <w:jc w:val="both"/>
        <w:rPr>
          <w:rFonts w:ascii="Arial" w:hAnsi="Arial"/>
          <w:sz w:val="20"/>
          <w:szCs w:val="20"/>
        </w:rPr>
      </w:pPr>
      <w:r w:rsidRPr="00E038B5">
        <w:rPr>
          <w:rFonts w:ascii="Arial" w:hAnsi="Arial"/>
          <w:sz w:val="20"/>
          <w:szCs w:val="20"/>
        </w:rPr>
        <w:t xml:space="preserve">The proposal should cover: </w:t>
      </w:r>
    </w:p>
    <w:p w14:paraId="079A6A0B"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Date and time of event </w:t>
      </w:r>
    </w:p>
    <w:p w14:paraId="49E2DADF"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Number of people participating </w:t>
      </w:r>
    </w:p>
    <w:p w14:paraId="1EF383AA"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Outline of programme </w:t>
      </w:r>
    </w:p>
    <w:p w14:paraId="7F0EE4C0"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Spaces and equipment requirements </w:t>
      </w:r>
    </w:p>
    <w:p w14:paraId="796A8B57"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Any out-of-hours access requirements </w:t>
      </w:r>
    </w:p>
    <w:p w14:paraId="07707089" w14:textId="77777777" w:rsidR="00D96B99" w:rsidRPr="00E038B5" w:rsidRDefault="00D96B99" w:rsidP="00730B9C">
      <w:pPr>
        <w:pStyle w:val="ListParagraph"/>
        <w:numPr>
          <w:ilvl w:val="0"/>
          <w:numId w:val="5"/>
        </w:numPr>
        <w:jc w:val="both"/>
        <w:rPr>
          <w:rFonts w:ascii="Arial" w:hAnsi="Arial"/>
          <w:sz w:val="20"/>
          <w:szCs w:val="20"/>
        </w:rPr>
      </w:pPr>
      <w:r w:rsidRPr="00E038B5">
        <w:rPr>
          <w:rFonts w:ascii="Arial" w:hAnsi="Arial"/>
          <w:sz w:val="20"/>
          <w:szCs w:val="20"/>
        </w:rPr>
        <w:t xml:space="preserve">Catering requirements </w:t>
      </w:r>
    </w:p>
    <w:p w14:paraId="75B5FE16" w14:textId="625994F7" w:rsidR="005440C6" w:rsidRDefault="00D96B99" w:rsidP="005440C6">
      <w:pPr>
        <w:pStyle w:val="ListParagraph"/>
        <w:numPr>
          <w:ilvl w:val="0"/>
          <w:numId w:val="5"/>
        </w:numPr>
        <w:jc w:val="both"/>
        <w:rPr>
          <w:rFonts w:ascii="Arial" w:hAnsi="Arial"/>
          <w:sz w:val="20"/>
          <w:szCs w:val="20"/>
        </w:rPr>
      </w:pPr>
      <w:r w:rsidRPr="00E038B5">
        <w:rPr>
          <w:rFonts w:ascii="Arial" w:hAnsi="Arial"/>
          <w:sz w:val="20"/>
          <w:szCs w:val="20"/>
        </w:rPr>
        <w:t xml:space="preserve">Greeting and Leaving </w:t>
      </w:r>
      <w:r w:rsidR="005440C6">
        <w:rPr>
          <w:rFonts w:ascii="Arial" w:hAnsi="Arial"/>
          <w:sz w:val="20"/>
          <w:szCs w:val="20"/>
        </w:rPr>
        <w:t>arrangements</w:t>
      </w:r>
    </w:p>
    <w:p w14:paraId="16F415E1" w14:textId="16334583" w:rsidR="00175D95" w:rsidRDefault="00175D95" w:rsidP="005440C6">
      <w:pPr>
        <w:pStyle w:val="ListParagraph"/>
        <w:numPr>
          <w:ilvl w:val="0"/>
          <w:numId w:val="5"/>
        </w:numPr>
        <w:jc w:val="both"/>
        <w:rPr>
          <w:rFonts w:ascii="Arial" w:hAnsi="Arial"/>
          <w:sz w:val="20"/>
          <w:szCs w:val="20"/>
        </w:rPr>
      </w:pPr>
      <w:r>
        <w:rPr>
          <w:rFonts w:ascii="Arial" w:hAnsi="Arial"/>
          <w:sz w:val="20"/>
          <w:szCs w:val="20"/>
        </w:rPr>
        <w:t>A risk assessment</w:t>
      </w:r>
    </w:p>
    <w:p w14:paraId="1E8F87FD" w14:textId="19BFFF68" w:rsidR="00D96B99" w:rsidRPr="005440C6" w:rsidRDefault="00D96B99" w:rsidP="005440C6">
      <w:pPr>
        <w:ind w:left="720"/>
        <w:jc w:val="both"/>
        <w:rPr>
          <w:rFonts w:ascii="Arial" w:hAnsi="Arial"/>
          <w:sz w:val="20"/>
          <w:szCs w:val="20"/>
        </w:rPr>
      </w:pPr>
      <w:r w:rsidRPr="005440C6">
        <w:rPr>
          <w:rFonts w:ascii="Arial" w:hAnsi="Arial"/>
          <w:sz w:val="20"/>
          <w:szCs w:val="20"/>
        </w:rPr>
        <w:t>A full event proposal sheet can be found at the end of this document.</w:t>
      </w:r>
    </w:p>
    <w:p w14:paraId="0360C516" w14:textId="77777777" w:rsidR="00D96B99" w:rsidRPr="00E038B5" w:rsidRDefault="00D96B99" w:rsidP="00730B9C">
      <w:pPr>
        <w:jc w:val="both"/>
        <w:rPr>
          <w:rFonts w:ascii="Arial" w:hAnsi="Arial"/>
          <w:sz w:val="20"/>
          <w:szCs w:val="20"/>
        </w:rPr>
      </w:pPr>
      <w:r w:rsidRPr="00E038B5">
        <w:rPr>
          <w:rFonts w:ascii="Arial" w:hAnsi="Arial"/>
          <w:sz w:val="20"/>
          <w:szCs w:val="20"/>
        </w:rPr>
        <w:t xml:space="preserve">For all events, the EC’s key areas of responsibility are to ensure appropriate and adequate arrangements have been requested well in advance for: </w:t>
      </w:r>
    </w:p>
    <w:p w14:paraId="32759E1B"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Communicating with the site </w:t>
      </w:r>
    </w:p>
    <w:p w14:paraId="653F45BA"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Spaces and equipment </w:t>
      </w:r>
    </w:p>
    <w:p w14:paraId="4762DB31"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Setting up and clearing up of spaces </w:t>
      </w:r>
    </w:p>
    <w:p w14:paraId="367FD2D9"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Catering </w:t>
      </w:r>
    </w:p>
    <w:p w14:paraId="60C8A5D2"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Access &amp; security </w:t>
      </w:r>
    </w:p>
    <w:p w14:paraId="0C8E6513"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Health &amp; safety </w:t>
      </w:r>
    </w:p>
    <w:p w14:paraId="4DC84013"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PR &amp; signage </w:t>
      </w:r>
    </w:p>
    <w:p w14:paraId="164EFF42"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IT access such as Wifi or computing terminals </w:t>
      </w:r>
    </w:p>
    <w:p w14:paraId="6FA33F18" w14:textId="77777777" w:rsidR="00D96B99" w:rsidRPr="00E038B5"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 xml:space="preserve">Staffing </w:t>
      </w:r>
    </w:p>
    <w:p w14:paraId="50F7C4B0" w14:textId="77777777" w:rsidR="00213C41" w:rsidRDefault="00D96B99" w:rsidP="00730B9C">
      <w:pPr>
        <w:pStyle w:val="ListParagraph"/>
        <w:numPr>
          <w:ilvl w:val="0"/>
          <w:numId w:val="6"/>
        </w:numPr>
        <w:jc w:val="both"/>
        <w:rPr>
          <w:rFonts w:ascii="Arial" w:hAnsi="Arial"/>
          <w:sz w:val="20"/>
          <w:szCs w:val="20"/>
        </w:rPr>
      </w:pPr>
      <w:r w:rsidRPr="00E038B5">
        <w:rPr>
          <w:rFonts w:ascii="Arial" w:hAnsi="Arial"/>
          <w:sz w:val="20"/>
          <w:szCs w:val="20"/>
        </w:rPr>
        <w:t>Media Services</w:t>
      </w:r>
    </w:p>
    <w:p w14:paraId="64B87DCB" w14:textId="12CBFAC4" w:rsidR="00D96B99" w:rsidRPr="00E038B5" w:rsidRDefault="00213C41" w:rsidP="00730B9C">
      <w:pPr>
        <w:pStyle w:val="ListParagraph"/>
        <w:numPr>
          <w:ilvl w:val="0"/>
          <w:numId w:val="6"/>
        </w:numPr>
        <w:jc w:val="both"/>
        <w:rPr>
          <w:rFonts w:ascii="Arial" w:hAnsi="Arial"/>
          <w:sz w:val="20"/>
          <w:szCs w:val="20"/>
        </w:rPr>
      </w:pPr>
      <w:r>
        <w:rPr>
          <w:rFonts w:ascii="Arial" w:hAnsi="Arial"/>
          <w:sz w:val="20"/>
          <w:szCs w:val="20"/>
        </w:rPr>
        <w:t>Name badges for attendees</w:t>
      </w:r>
      <w:r w:rsidR="00D96B99" w:rsidRPr="00E038B5">
        <w:rPr>
          <w:rFonts w:ascii="Arial" w:hAnsi="Arial"/>
          <w:sz w:val="20"/>
          <w:szCs w:val="20"/>
        </w:rPr>
        <w:t xml:space="preserve"> </w:t>
      </w:r>
    </w:p>
    <w:p w14:paraId="14BEBB2D" w14:textId="77777777" w:rsidR="00172922" w:rsidRPr="00E038B5" w:rsidRDefault="00172922" w:rsidP="00730B9C">
      <w:pPr>
        <w:jc w:val="both"/>
        <w:rPr>
          <w:rFonts w:ascii="Arial" w:hAnsi="Arial"/>
          <w:sz w:val="20"/>
          <w:szCs w:val="20"/>
        </w:rPr>
      </w:pPr>
      <w:r w:rsidRPr="00E038B5">
        <w:rPr>
          <w:rFonts w:ascii="Arial" w:hAnsi="Arial"/>
          <w:sz w:val="20"/>
          <w:szCs w:val="20"/>
        </w:rPr>
        <w:t>If you are organising but not available on the day, please make sure a full hand-over is completed.</w:t>
      </w:r>
    </w:p>
    <w:p w14:paraId="741F6C6F" w14:textId="77777777" w:rsidR="00D96B99" w:rsidRPr="00E038B5" w:rsidRDefault="00D96B99" w:rsidP="00730B9C">
      <w:pPr>
        <w:jc w:val="both"/>
        <w:rPr>
          <w:rFonts w:ascii="Arial" w:hAnsi="Arial"/>
          <w:sz w:val="20"/>
          <w:szCs w:val="20"/>
        </w:rPr>
      </w:pPr>
      <w:r w:rsidRPr="00E038B5">
        <w:rPr>
          <w:rFonts w:ascii="Arial" w:hAnsi="Arial"/>
          <w:sz w:val="20"/>
          <w:szCs w:val="20"/>
        </w:rPr>
        <w:t>The guidelines for these areas of responsibility are in the following section.</w:t>
      </w:r>
    </w:p>
    <w:p w14:paraId="748FDC47" w14:textId="77777777" w:rsidR="00DD7AEE" w:rsidRPr="00E038B5" w:rsidRDefault="00DD7AEE" w:rsidP="001A24A3">
      <w:pPr>
        <w:pStyle w:val="Heading1"/>
        <w:keepNext/>
        <w:rPr>
          <w:rFonts w:ascii="Arial" w:hAnsi="Arial"/>
          <w:sz w:val="20"/>
          <w:szCs w:val="20"/>
        </w:rPr>
      </w:pPr>
      <w:r w:rsidRPr="00E038B5">
        <w:rPr>
          <w:rFonts w:ascii="Arial" w:hAnsi="Arial"/>
          <w:sz w:val="20"/>
          <w:szCs w:val="20"/>
        </w:rPr>
        <w:t xml:space="preserve">Booking spaces &amp; equipment </w:t>
      </w:r>
    </w:p>
    <w:p w14:paraId="4E0276AB" w14:textId="77777777" w:rsidR="00DD7AEE" w:rsidRPr="00E038B5" w:rsidRDefault="00DD7AEE" w:rsidP="001A24A3">
      <w:pPr>
        <w:keepNext/>
        <w:jc w:val="both"/>
        <w:rPr>
          <w:rFonts w:ascii="Arial" w:hAnsi="Arial"/>
          <w:sz w:val="20"/>
          <w:szCs w:val="20"/>
        </w:rPr>
      </w:pPr>
      <w:r w:rsidRPr="00E038B5">
        <w:rPr>
          <w:rFonts w:ascii="Arial" w:hAnsi="Arial"/>
          <w:sz w:val="20"/>
          <w:szCs w:val="20"/>
        </w:rPr>
        <w:t xml:space="preserve">Appendix I shows the details of the main spaces on site and how to book them. </w:t>
      </w:r>
    </w:p>
    <w:p w14:paraId="4F8F6718" w14:textId="77777777" w:rsidR="00DD7AEE" w:rsidRPr="00E038B5" w:rsidRDefault="00DD7AEE" w:rsidP="001A24A3">
      <w:pPr>
        <w:keepNext/>
        <w:jc w:val="both"/>
        <w:rPr>
          <w:rFonts w:ascii="Arial" w:hAnsi="Arial"/>
          <w:sz w:val="20"/>
          <w:szCs w:val="20"/>
        </w:rPr>
      </w:pPr>
      <w:r w:rsidRPr="00E038B5">
        <w:rPr>
          <w:rFonts w:ascii="Arial" w:hAnsi="Arial"/>
          <w:sz w:val="20"/>
          <w:szCs w:val="20"/>
        </w:rPr>
        <w:t>You can book most of the rooms and digital projectors through Outlook. Make sure these bookings are up-to-date with your plans, including removing requirements if your event is cancelled.</w:t>
      </w:r>
    </w:p>
    <w:p w14:paraId="4B72EFEA" w14:textId="77777777" w:rsidR="00D96B99" w:rsidRPr="00E038B5" w:rsidRDefault="00D96B99" w:rsidP="00730B9C">
      <w:pPr>
        <w:pStyle w:val="Heading1"/>
        <w:rPr>
          <w:rFonts w:ascii="Arial" w:hAnsi="Arial"/>
          <w:sz w:val="20"/>
          <w:szCs w:val="20"/>
        </w:rPr>
      </w:pPr>
      <w:r w:rsidRPr="00E038B5">
        <w:rPr>
          <w:rFonts w:ascii="Arial" w:hAnsi="Arial"/>
          <w:sz w:val="20"/>
          <w:szCs w:val="20"/>
        </w:rPr>
        <w:t>Communication</w:t>
      </w:r>
    </w:p>
    <w:p w14:paraId="136AC8F0" w14:textId="55FF7CA4" w:rsidR="00D96B99" w:rsidRPr="00E038B5" w:rsidRDefault="00D96B99" w:rsidP="00730B9C">
      <w:pPr>
        <w:jc w:val="both"/>
        <w:rPr>
          <w:rFonts w:ascii="Arial" w:hAnsi="Arial"/>
          <w:sz w:val="20"/>
          <w:szCs w:val="20"/>
        </w:rPr>
      </w:pPr>
      <w:r w:rsidRPr="00E038B5">
        <w:rPr>
          <w:rFonts w:ascii="Arial" w:hAnsi="Arial"/>
          <w:sz w:val="20"/>
          <w:szCs w:val="20"/>
        </w:rPr>
        <w:lastRenderedPageBreak/>
        <w:t xml:space="preserve">For major annual or one-off events, once they have been approved by all sides, send the main details to the </w:t>
      </w:r>
      <w:r w:rsidR="00817383" w:rsidRPr="00E038B5">
        <w:rPr>
          <w:rFonts w:ascii="Arial" w:hAnsi="Arial"/>
          <w:sz w:val="20"/>
          <w:szCs w:val="20"/>
        </w:rPr>
        <w:t>Executive</w:t>
      </w:r>
      <w:r w:rsidRPr="00E038B5">
        <w:rPr>
          <w:rFonts w:ascii="Arial" w:hAnsi="Arial"/>
          <w:sz w:val="20"/>
          <w:szCs w:val="20"/>
        </w:rPr>
        <w:t xml:space="preserve"> Assistant to the Director, UKATC, to be included under “Future Events” on the weekly notice board (with a link to the event webpage if one exists). Regular programmes do not need to ‘clog’ the notice board. </w:t>
      </w:r>
    </w:p>
    <w:p w14:paraId="02AB6C5E" w14:textId="77777777" w:rsidR="00DD7AEE" w:rsidRPr="00E038B5" w:rsidRDefault="00DD7AEE" w:rsidP="00730B9C">
      <w:pPr>
        <w:pStyle w:val="Heading1"/>
        <w:rPr>
          <w:rFonts w:ascii="Arial" w:hAnsi="Arial"/>
          <w:sz w:val="20"/>
          <w:szCs w:val="20"/>
        </w:rPr>
      </w:pPr>
      <w:r w:rsidRPr="00E038B5">
        <w:rPr>
          <w:rFonts w:ascii="Arial" w:hAnsi="Arial"/>
          <w:sz w:val="20"/>
          <w:szCs w:val="20"/>
        </w:rPr>
        <w:t xml:space="preserve">Setting up and clearing up of spaces </w:t>
      </w:r>
    </w:p>
    <w:p w14:paraId="05690913" w14:textId="77777777" w:rsidR="00DD7AEE" w:rsidRPr="00E038B5" w:rsidRDefault="00DD7AEE" w:rsidP="00730B9C">
      <w:pPr>
        <w:jc w:val="both"/>
        <w:rPr>
          <w:rFonts w:ascii="Arial" w:hAnsi="Arial"/>
          <w:sz w:val="20"/>
          <w:szCs w:val="20"/>
        </w:rPr>
      </w:pPr>
      <w:r w:rsidRPr="00E038B5">
        <w:rPr>
          <w:rFonts w:ascii="Arial" w:hAnsi="Arial"/>
          <w:sz w:val="20"/>
          <w:szCs w:val="20"/>
        </w:rPr>
        <w:t xml:space="preserve">Two simple rules apply: </w:t>
      </w:r>
    </w:p>
    <w:p w14:paraId="298DD6DA" w14:textId="77777777" w:rsidR="00DD7AEE" w:rsidRPr="00E038B5" w:rsidRDefault="00DD7AEE" w:rsidP="00730B9C">
      <w:pPr>
        <w:pStyle w:val="ListParagraph"/>
        <w:numPr>
          <w:ilvl w:val="0"/>
          <w:numId w:val="11"/>
        </w:numPr>
        <w:jc w:val="both"/>
        <w:rPr>
          <w:rFonts w:ascii="Arial" w:hAnsi="Arial"/>
          <w:sz w:val="20"/>
          <w:szCs w:val="20"/>
        </w:rPr>
      </w:pPr>
      <w:r w:rsidRPr="00E038B5">
        <w:rPr>
          <w:rFonts w:ascii="Arial" w:hAnsi="Arial"/>
          <w:b/>
          <w:bCs/>
          <w:i/>
          <w:iCs/>
          <w:sz w:val="20"/>
          <w:szCs w:val="20"/>
        </w:rPr>
        <w:t>Leave spaces as you find them</w:t>
      </w:r>
      <w:r w:rsidRPr="00E038B5">
        <w:rPr>
          <w:rFonts w:ascii="Arial" w:hAnsi="Arial"/>
          <w:sz w:val="20"/>
          <w:szCs w:val="20"/>
        </w:rPr>
        <w:t xml:space="preserve">, at the very least ready for the next booking. </w:t>
      </w:r>
    </w:p>
    <w:p w14:paraId="41783577" w14:textId="62F04FA9" w:rsidR="00DD7AEE" w:rsidRPr="00E038B5" w:rsidRDefault="00DD7AEE" w:rsidP="00730B9C">
      <w:pPr>
        <w:pStyle w:val="ListParagraph"/>
        <w:numPr>
          <w:ilvl w:val="0"/>
          <w:numId w:val="11"/>
        </w:numPr>
        <w:jc w:val="both"/>
        <w:rPr>
          <w:rFonts w:ascii="Arial" w:hAnsi="Arial"/>
          <w:sz w:val="20"/>
          <w:szCs w:val="20"/>
        </w:rPr>
      </w:pPr>
      <w:r w:rsidRPr="00E038B5">
        <w:rPr>
          <w:rFonts w:ascii="Arial" w:hAnsi="Arial"/>
          <w:sz w:val="20"/>
          <w:szCs w:val="20"/>
        </w:rPr>
        <w:t xml:space="preserve">Organise the timings of bookings </w:t>
      </w:r>
      <w:r w:rsidRPr="00E038B5">
        <w:rPr>
          <w:rFonts w:ascii="Arial" w:hAnsi="Arial"/>
          <w:i/>
          <w:iCs/>
          <w:sz w:val="20"/>
          <w:szCs w:val="20"/>
        </w:rPr>
        <w:t xml:space="preserve">and people </w:t>
      </w:r>
      <w:r w:rsidRPr="00E038B5">
        <w:rPr>
          <w:rFonts w:ascii="Arial" w:hAnsi="Arial"/>
          <w:sz w:val="20"/>
          <w:szCs w:val="20"/>
        </w:rPr>
        <w:t xml:space="preserve">to enable you to do this. </w:t>
      </w:r>
      <w:r w:rsidR="00817383" w:rsidRPr="00E038B5">
        <w:rPr>
          <w:rFonts w:ascii="Arial" w:hAnsi="Arial"/>
          <w:sz w:val="20"/>
          <w:szCs w:val="20"/>
        </w:rPr>
        <w:t>Estate</w:t>
      </w:r>
      <w:r w:rsidRPr="00E038B5">
        <w:rPr>
          <w:rFonts w:ascii="Arial" w:hAnsi="Arial"/>
          <w:sz w:val="20"/>
          <w:szCs w:val="20"/>
        </w:rPr>
        <w:t xml:space="preserve">s staff may be available to assist with any heavy lifting and they should be requested through the helpdesk. </w:t>
      </w:r>
      <w:r w:rsidR="00D45EA6" w:rsidRPr="00E038B5">
        <w:rPr>
          <w:rFonts w:ascii="Arial" w:hAnsi="Arial"/>
          <w:sz w:val="20"/>
          <w:szCs w:val="20"/>
        </w:rPr>
        <w:t>This is the responsibility of the event coordinator.</w:t>
      </w:r>
    </w:p>
    <w:p w14:paraId="3BA7DD60" w14:textId="77777777" w:rsidR="00DD7AEE" w:rsidRPr="00E038B5" w:rsidRDefault="00DD7AEE" w:rsidP="00730B9C">
      <w:pPr>
        <w:pStyle w:val="Heading1"/>
        <w:rPr>
          <w:rFonts w:ascii="Arial" w:hAnsi="Arial"/>
          <w:sz w:val="20"/>
          <w:szCs w:val="20"/>
        </w:rPr>
      </w:pPr>
      <w:r w:rsidRPr="00E038B5">
        <w:rPr>
          <w:rFonts w:ascii="Arial" w:hAnsi="Arial"/>
          <w:sz w:val="20"/>
          <w:szCs w:val="20"/>
        </w:rPr>
        <w:t xml:space="preserve">Catering </w:t>
      </w:r>
    </w:p>
    <w:p w14:paraId="31E48471" w14:textId="3F7DFA1D" w:rsidR="00172922" w:rsidRPr="00E038B5" w:rsidRDefault="00DD7AEE" w:rsidP="00730B9C">
      <w:pPr>
        <w:jc w:val="both"/>
        <w:rPr>
          <w:rFonts w:ascii="Arial" w:hAnsi="Arial"/>
          <w:sz w:val="20"/>
          <w:szCs w:val="20"/>
        </w:rPr>
      </w:pPr>
      <w:r w:rsidRPr="00E038B5">
        <w:rPr>
          <w:rFonts w:ascii="Arial" w:hAnsi="Arial"/>
          <w:sz w:val="20"/>
          <w:szCs w:val="20"/>
        </w:rPr>
        <w:t xml:space="preserve">You are </w:t>
      </w:r>
      <w:r w:rsidR="00D45EA6" w:rsidRPr="00E038B5">
        <w:rPr>
          <w:rFonts w:ascii="Arial" w:hAnsi="Arial"/>
          <w:sz w:val="20"/>
          <w:szCs w:val="20"/>
        </w:rPr>
        <w:t>expected</w:t>
      </w:r>
      <w:r w:rsidRPr="00E038B5">
        <w:rPr>
          <w:rFonts w:ascii="Arial" w:hAnsi="Arial"/>
          <w:sz w:val="20"/>
          <w:szCs w:val="20"/>
        </w:rPr>
        <w:t xml:space="preserve"> to use </w:t>
      </w:r>
      <w:r w:rsidR="004C24ED" w:rsidRPr="00E038B5">
        <w:rPr>
          <w:rFonts w:ascii="Arial" w:hAnsi="Arial"/>
          <w:sz w:val="20"/>
          <w:szCs w:val="20"/>
        </w:rPr>
        <w:t>Baxter Storey</w:t>
      </w:r>
      <w:r w:rsidRPr="00E038B5">
        <w:rPr>
          <w:rFonts w:ascii="Arial" w:hAnsi="Arial"/>
          <w:sz w:val="20"/>
          <w:szCs w:val="20"/>
        </w:rPr>
        <w:t xml:space="preserve"> (who run the canteen</w:t>
      </w:r>
      <w:r w:rsidR="00E45DC3" w:rsidRPr="00E038B5">
        <w:rPr>
          <w:rFonts w:ascii="Arial" w:hAnsi="Arial"/>
          <w:sz w:val="20"/>
          <w:szCs w:val="20"/>
        </w:rPr>
        <w:t>),</w:t>
      </w:r>
      <w:r w:rsidR="00E45DC3">
        <w:rPr>
          <w:rFonts w:ascii="Arial" w:hAnsi="Arial"/>
          <w:sz w:val="20"/>
          <w:szCs w:val="20"/>
        </w:rPr>
        <w:t xml:space="preserve"> </w:t>
      </w:r>
      <w:r w:rsidRPr="00E038B5">
        <w:rPr>
          <w:rFonts w:ascii="Arial" w:hAnsi="Arial"/>
          <w:sz w:val="20"/>
          <w:szCs w:val="20"/>
        </w:rPr>
        <w:t>but you can use other external caterers in</w:t>
      </w:r>
      <w:r w:rsidR="00D45EA6" w:rsidRPr="00E038B5">
        <w:rPr>
          <w:rFonts w:ascii="Arial" w:hAnsi="Arial"/>
          <w:sz w:val="20"/>
          <w:szCs w:val="20"/>
        </w:rPr>
        <w:t xml:space="preserve"> exceptional case, please discuss with </w:t>
      </w:r>
      <w:r w:rsidR="004C24ED" w:rsidRPr="00E038B5">
        <w:rPr>
          <w:rFonts w:ascii="Arial" w:hAnsi="Arial"/>
          <w:sz w:val="20"/>
          <w:szCs w:val="20"/>
        </w:rPr>
        <w:t>Eleanor Horsburgh</w:t>
      </w:r>
      <w:r w:rsidRPr="00E038B5">
        <w:rPr>
          <w:rFonts w:ascii="Arial" w:hAnsi="Arial"/>
          <w:sz w:val="20"/>
          <w:szCs w:val="20"/>
        </w:rPr>
        <w:t xml:space="preserve">. </w:t>
      </w:r>
    </w:p>
    <w:p w14:paraId="26B9B15A" w14:textId="77777777" w:rsidR="00172922" w:rsidRPr="00E038B5" w:rsidRDefault="004C24ED" w:rsidP="00730B9C">
      <w:pPr>
        <w:jc w:val="both"/>
        <w:rPr>
          <w:rFonts w:ascii="Arial" w:hAnsi="Arial"/>
          <w:sz w:val="20"/>
          <w:szCs w:val="20"/>
        </w:rPr>
      </w:pPr>
      <w:r w:rsidRPr="00E038B5">
        <w:rPr>
          <w:rFonts w:ascii="Arial" w:hAnsi="Arial"/>
          <w:sz w:val="20"/>
          <w:szCs w:val="20"/>
        </w:rPr>
        <w:t xml:space="preserve">Baxter Storey </w:t>
      </w:r>
      <w:r w:rsidR="00172922" w:rsidRPr="00E038B5">
        <w:rPr>
          <w:rFonts w:ascii="Arial" w:hAnsi="Arial"/>
          <w:sz w:val="20"/>
          <w:szCs w:val="20"/>
        </w:rPr>
        <w:t>will require the order to be placed at least 1 week in advance for catering and 1 day for tea and coffee</w:t>
      </w:r>
      <w:r w:rsidR="00D45EA6" w:rsidRPr="00E038B5">
        <w:rPr>
          <w:rFonts w:ascii="Arial" w:hAnsi="Arial"/>
          <w:sz w:val="20"/>
          <w:szCs w:val="20"/>
        </w:rPr>
        <w:t>.</w:t>
      </w:r>
    </w:p>
    <w:p w14:paraId="3CD59C6B" w14:textId="472FAE21" w:rsidR="00D96B99" w:rsidRPr="00E038B5" w:rsidRDefault="00DD7AEE" w:rsidP="00730B9C">
      <w:pPr>
        <w:jc w:val="both"/>
        <w:rPr>
          <w:rFonts w:ascii="Arial" w:hAnsi="Arial"/>
          <w:sz w:val="20"/>
          <w:szCs w:val="20"/>
        </w:rPr>
      </w:pPr>
      <w:r w:rsidRPr="00E038B5">
        <w:rPr>
          <w:rFonts w:ascii="Arial" w:hAnsi="Arial"/>
          <w:sz w:val="20"/>
          <w:szCs w:val="20"/>
        </w:rPr>
        <w:t xml:space="preserve">Ensure that your caterers have access to site and to the rooms to set up </w:t>
      </w:r>
      <w:r w:rsidRPr="00E038B5">
        <w:rPr>
          <w:rFonts w:ascii="Arial" w:hAnsi="Arial"/>
          <w:b/>
          <w:bCs/>
          <w:i/>
          <w:iCs/>
          <w:sz w:val="20"/>
          <w:szCs w:val="20"/>
        </w:rPr>
        <w:t>and clear away</w:t>
      </w:r>
      <w:r w:rsidR="00172922" w:rsidRPr="00E038B5">
        <w:rPr>
          <w:rFonts w:ascii="Arial" w:hAnsi="Arial"/>
          <w:b/>
          <w:bCs/>
          <w:i/>
          <w:iCs/>
          <w:sz w:val="20"/>
          <w:szCs w:val="20"/>
        </w:rPr>
        <w:t xml:space="preserve"> and factor this </w:t>
      </w:r>
      <w:r w:rsidR="002426A8" w:rsidRPr="00E038B5">
        <w:rPr>
          <w:rFonts w:ascii="Arial" w:hAnsi="Arial"/>
          <w:b/>
          <w:bCs/>
          <w:i/>
          <w:iCs/>
          <w:sz w:val="20"/>
          <w:szCs w:val="20"/>
        </w:rPr>
        <w:t>into</w:t>
      </w:r>
      <w:r w:rsidR="00172922" w:rsidRPr="00E038B5">
        <w:rPr>
          <w:rFonts w:ascii="Arial" w:hAnsi="Arial"/>
          <w:b/>
          <w:bCs/>
          <w:i/>
          <w:iCs/>
          <w:sz w:val="20"/>
          <w:szCs w:val="20"/>
        </w:rPr>
        <w:t xml:space="preserve"> your</w:t>
      </w:r>
      <w:r w:rsidRPr="00E038B5">
        <w:rPr>
          <w:rFonts w:ascii="Arial" w:hAnsi="Arial"/>
          <w:b/>
          <w:bCs/>
          <w:i/>
          <w:iCs/>
          <w:sz w:val="20"/>
          <w:szCs w:val="20"/>
        </w:rPr>
        <w:t xml:space="preserve"> timings</w:t>
      </w:r>
      <w:r w:rsidRPr="00E038B5">
        <w:rPr>
          <w:rFonts w:ascii="Arial" w:hAnsi="Arial"/>
          <w:sz w:val="20"/>
          <w:szCs w:val="20"/>
        </w:rPr>
        <w:t>. You may need to organise access to the space for the caterers to deliver and collect the food and equipment.</w:t>
      </w:r>
    </w:p>
    <w:p w14:paraId="69DE7CBA" w14:textId="27A335D3" w:rsidR="00172922" w:rsidRPr="00E038B5" w:rsidRDefault="00172922" w:rsidP="00730B9C">
      <w:pPr>
        <w:jc w:val="both"/>
        <w:rPr>
          <w:rFonts w:ascii="Arial" w:hAnsi="Arial"/>
          <w:sz w:val="20"/>
          <w:szCs w:val="20"/>
        </w:rPr>
      </w:pPr>
      <w:r w:rsidRPr="00E038B5">
        <w:rPr>
          <w:rFonts w:ascii="Arial" w:hAnsi="Arial"/>
          <w:sz w:val="20"/>
          <w:szCs w:val="20"/>
        </w:rPr>
        <w:t xml:space="preserve">An up-to-date catering menu can be </w:t>
      </w:r>
      <w:r w:rsidR="00D45EA6" w:rsidRPr="00E038B5">
        <w:rPr>
          <w:rFonts w:ascii="Arial" w:hAnsi="Arial"/>
          <w:sz w:val="20"/>
          <w:szCs w:val="20"/>
        </w:rPr>
        <w:t xml:space="preserve">provided by </w:t>
      </w:r>
      <w:r w:rsidR="005440C6">
        <w:rPr>
          <w:rFonts w:ascii="Arial" w:hAnsi="Arial"/>
          <w:sz w:val="20"/>
          <w:szCs w:val="20"/>
        </w:rPr>
        <w:t xml:space="preserve">contacting </w:t>
      </w:r>
      <w:hyperlink r:id="rId8" w:history="1">
        <w:r w:rsidR="00E45DC3" w:rsidRPr="00557567">
          <w:rPr>
            <w:rStyle w:val="Hyperlink"/>
            <w:rFonts w:ascii="Arial" w:hAnsi="Arial"/>
            <w:sz w:val="20"/>
            <w:szCs w:val="20"/>
          </w:rPr>
          <w:t>roekitchen@stfc.ac.uk</w:t>
        </w:r>
      </w:hyperlink>
      <w:r w:rsidR="00E45DC3">
        <w:rPr>
          <w:rFonts w:ascii="Arial" w:hAnsi="Arial"/>
          <w:sz w:val="20"/>
          <w:szCs w:val="20"/>
        </w:rPr>
        <w:t xml:space="preserve">. </w:t>
      </w:r>
    </w:p>
    <w:p w14:paraId="1763CCD4" w14:textId="77777777" w:rsidR="00DD7AEE" w:rsidRPr="00E038B5" w:rsidRDefault="00DD7AEE" w:rsidP="00730B9C">
      <w:pPr>
        <w:pStyle w:val="Heading1"/>
        <w:rPr>
          <w:rFonts w:ascii="Arial" w:hAnsi="Arial"/>
          <w:sz w:val="20"/>
          <w:szCs w:val="20"/>
        </w:rPr>
      </w:pPr>
      <w:r w:rsidRPr="00E038B5">
        <w:rPr>
          <w:rFonts w:ascii="Arial" w:hAnsi="Arial"/>
          <w:sz w:val="20"/>
          <w:szCs w:val="20"/>
        </w:rPr>
        <w:t>Access and Security</w:t>
      </w:r>
    </w:p>
    <w:p w14:paraId="6AB5B203" w14:textId="3C44492C" w:rsidR="00DD7AEE" w:rsidRPr="00E038B5" w:rsidRDefault="00DD7AEE" w:rsidP="00730B9C">
      <w:pPr>
        <w:jc w:val="both"/>
        <w:rPr>
          <w:rFonts w:ascii="Arial" w:hAnsi="Arial"/>
          <w:sz w:val="20"/>
          <w:szCs w:val="20"/>
        </w:rPr>
      </w:pPr>
      <w:r w:rsidRPr="00E038B5">
        <w:rPr>
          <w:rFonts w:ascii="Arial" w:hAnsi="Arial"/>
          <w:sz w:val="20"/>
          <w:szCs w:val="20"/>
        </w:rPr>
        <w:t xml:space="preserve">The site in not generally available for events outside normal working hours, except for some established programmes. </w:t>
      </w:r>
      <w:r w:rsidR="002426A8">
        <w:rPr>
          <w:rFonts w:ascii="Arial" w:hAnsi="Arial"/>
          <w:sz w:val="20"/>
          <w:szCs w:val="20"/>
        </w:rPr>
        <w:t>Assistance from Reception in the Lodge is available from 0800 to 18.00, ho</w:t>
      </w:r>
      <w:r w:rsidRPr="00E038B5">
        <w:rPr>
          <w:rFonts w:ascii="Arial" w:hAnsi="Arial"/>
          <w:sz w:val="20"/>
          <w:szCs w:val="20"/>
        </w:rPr>
        <w:t xml:space="preserve">wever, </w:t>
      </w:r>
      <w:r w:rsidR="002426A8">
        <w:rPr>
          <w:rFonts w:ascii="Arial" w:hAnsi="Arial"/>
          <w:sz w:val="20"/>
          <w:szCs w:val="20"/>
        </w:rPr>
        <w:t>these</w:t>
      </w:r>
      <w:r w:rsidRPr="00E038B5">
        <w:rPr>
          <w:rFonts w:ascii="Arial" w:hAnsi="Arial"/>
          <w:sz w:val="20"/>
          <w:szCs w:val="20"/>
        </w:rPr>
        <w:t xml:space="preserve"> hours can be extended a little to help with the arrival or departure of visitors, if requested in advance via the </w:t>
      </w:r>
      <w:r w:rsidR="00817383" w:rsidRPr="00E038B5">
        <w:rPr>
          <w:rFonts w:ascii="Arial" w:hAnsi="Arial"/>
          <w:sz w:val="20"/>
          <w:szCs w:val="20"/>
        </w:rPr>
        <w:t>Estates</w:t>
      </w:r>
      <w:r w:rsidRPr="00E038B5">
        <w:rPr>
          <w:rFonts w:ascii="Arial" w:hAnsi="Arial"/>
          <w:sz w:val="20"/>
          <w:szCs w:val="20"/>
        </w:rPr>
        <w:t xml:space="preserve"> Manager.</w:t>
      </w:r>
    </w:p>
    <w:p w14:paraId="577B047D" w14:textId="77777777" w:rsidR="00DD7AEE" w:rsidRPr="00E038B5" w:rsidRDefault="00DD7AEE" w:rsidP="001A24A3">
      <w:pPr>
        <w:pStyle w:val="Heading2"/>
        <w:keepNext w:val="0"/>
        <w:keepLines w:val="0"/>
        <w:rPr>
          <w:rFonts w:ascii="Arial" w:hAnsi="Arial" w:cs="Arial"/>
          <w:szCs w:val="20"/>
        </w:rPr>
      </w:pPr>
      <w:r w:rsidRPr="00E038B5">
        <w:rPr>
          <w:rFonts w:ascii="Arial" w:hAnsi="Arial" w:cs="Arial"/>
          <w:szCs w:val="20"/>
        </w:rPr>
        <w:t>Arrival, direction and registration.</w:t>
      </w:r>
    </w:p>
    <w:p w14:paraId="256822BA" w14:textId="04DB0935" w:rsidR="00DD7AEE" w:rsidRPr="00E038B5" w:rsidRDefault="00DD7AEE" w:rsidP="001A24A3">
      <w:pPr>
        <w:jc w:val="both"/>
        <w:rPr>
          <w:rFonts w:ascii="Arial" w:hAnsi="Arial"/>
          <w:i/>
          <w:iCs/>
          <w:sz w:val="20"/>
          <w:szCs w:val="20"/>
        </w:rPr>
      </w:pPr>
      <w:r w:rsidRPr="00E038B5">
        <w:rPr>
          <w:rFonts w:ascii="Arial" w:hAnsi="Arial"/>
          <w:sz w:val="20"/>
          <w:szCs w:val="20"/>
        </w:rPr>
        <w:t>The lodge can be used if properly organised, i.e. somebody (NOT the receptionist) to meet and greet and to direct visitors to venue(s). Other spaces may be more appropriate for registration and you will need to consider staffing the gate to welcome and direct arrivals. Ideally a list of registered visitors and their cars should be passed to the lodge (as per individual visitors). In practice, an expected visitor list should be provided where that is reasonably straight forward (e.g</w:t>
      </w:r>
      <w:r w:rsidR="004F3D5A" w:rsidRPr="00E038B5">
        <w:rPr>
          <w:rFonts w:ascii="Arial" w:hAnsi="Arial"/>
          <w:sz w:val="20"/>
          <w:szCs w:val="20"/>
        </w:rPr>
        <w:t>.</w:t>
      </w:r>
      <w:r w:rsidRPr="00E038B5">
        <w:rPr>
          <w:rFonts w:ascii="Arial" w:hAnsi="Arial"/>
          <w:sz w:val="20"/>
          <w:szCs w:val="20"/>
        </w:rPr>
        <w:t xml:space="preserve"> conference registration list) and car</w:t>
      </w:r>
      <w:r w:rsidR="00597108">
        <w:rPr>
          <w:rFonts w:ascii="Arial" w:hAnsi="Arial"/>
          <w:sz w:val="20"/>
          <w:szCs w:val="20"/>
        </w:rPr>
        <w:t>s</w:t>
      </w:r>
      <w:r w:rsidRPr="00E038B5">
        <w:rPr>
          <w:rFonts w:ascii="Arial" w:hAnsi="Arial"/>
          <w:sz w:val="20"/>
          <w:szCs w:val="20"/>
        </w:rPr>
        <w:t xml:space="preserve"> must be identified only if there </w:t>
      </w:r>
      <w:r w:rsidR="004F3D5A" w:rsidRPr="00E038B5">
        <w:rPr>
          <w:rFonts w:ascii="Arial" w:hAnsi="Arial"/>
          <w:sz w:val="20"/>
          <w:szCs w:val="20"/>
        </w:rPr>
        <w:t>is a clear need for them to be parked inside the gates (e.g. equipment transfer or disabled access). Consider whether you need to provide a cloakroom facility for visitors.</w:t>
      </w:r>
      <w:r w:rsidR="00B205D3">
        <w:rPr>
          <w:rFonts w:ascii="Arial" w:hAnsi="Arial"/>
          <w:sz w:val="20"/>
          <w:szCs w:val="20"/>
        </w:rPr>
        <w:t xml:space="preserve"> Once </w:t>
      </w:r>
      <w:r w:rsidR="002426A8">
        <w:rPr>
          <w:rFonts w:ascii="Arial" w:hAnsi="Arial"/>
          <w:sz w:val="20"/>
          <w:szCs w:val="20"/>
        </w:rPr>
        <w:t>all</w:t>
      </w:r>
      <w:r w:rsidR="00B205D3">
        <w:rPr>
          <w:rFonts w:ascii="Arial" w:hAnsi="Arial"/>
          <w:sz w:val="20"/>
          <w:szCs w:val="20"/>
        </w:rPr>
        <w:t xml:space="preserve"> your visitors have left you should let the lodge staff know</w:t>
      </w:r>
      <w:r w:rsidR="00B23CFC">
        <w:rPr>
          <w:rFonts w:ascii="Arial" w:hAnsi="Arial"/>
          <w:sz w:val="20"/>
          <w:szCs w:val="20"/>
        </w:rPr>
        <w:t>.</w:t>
      </w:r>
    </w:p>
    <w:p w14:paraId="270901F4" w14:textId="77777777" w:rsidR="004F3D5A" w:rsidRPr="00E038B5" w:rsidRDefault="004F3D5A" w:rsidP="001A24A3">
      <w:pPr>
        <w:pStyle w:val="Heading2"/>
        <w:keepLines w:val="0"/>
        <w:rPr>
          <w:rFonts w:ascii="Arial" w:hAnsi="Arial" w:cs="Arial"/>
          <w:szCs w:val="20"/>
        </w:rPr>
      </w:pPr>
      <w:r w:rsidRPr="00E038B5">
        <w:rPr>
          <w:rFonts w:ascii="Arial" w:hAnsi="Arial" w:cs="Arial"/>
          <w:szCs w:val="20"/>
        </w:rPr>
        <w:t>Security System.</w:t>
      </w:r>
    </w:p>
    <w:p w14:paraId="1F9CB2F4" w14:textId="0ABAD69C" w:rsidR="004F3D5A" w:rsidRPr="00E45DC3" w:rsidRDefault="004F3D5A" w:rsidP="001A24A3">
      <w:pPr>
        <w:keepNext/>
        <w:jc w:val="both"/>
        <w:rPr>
          <w:rFonts w:ascii="Arial" w:hAnsi="Arial"/>
          <w:sz w:val="20"/>
          <w:szCs w:val="20"/>
        </w:rPr>
      </w:pPr>
      <w:r w:rsidRPr="00E038B5">
        <w:rPr>
          <w:rFonts w:ascii="Arial" w:hAnsi="Arial"/>
          <w:sz w:val="20"/>
          <w:szCs w:val="20"/>
        </w:rPr>
        <w:t xml:space="preserve">For smaller events, &lt;12 people, individual visitor passes can be organised in advance from </w:t>
      </w:r>
      <w:r w:rsidR="00D45EA6" w:rsidRPr="00E038B5">
        <w:rPr>
          <w:rFonts w:ascii="Arial" w:hAnsi="Arial"/>
          <w:sz w:val="20"/>
          <w:szCs w:val="20"/>
        </w:rPr>
        <w:t>reception</w:t>
      </w:r>
      <w:r w:rsidRPr="00E038B5">
        <w:rPr>
          <w:rFonts w:ascii="Arial" w:hAnsi="Arial"/>
          <w:sz w:val="20"/>
          <w:szCs w:val="20"/>
        </w:rPr>
        <w:t xml:space="preserve"> through </w:t>
      </w:r>
      <w:r w:rsidR="00D45EA6" w:rsidRPr="00E038B5">
        <w:rPr>
          <w:rFonts w:ascii="Arial" w:hAnsi="Arial"/>
          <w:sz w:val="20"/>
          <w:szCs w:val="20"/>
        </w:rPr>
        <w:t>an email</w:t>
      </w:r>
      <w:r w:rsidRPr="00E038B5">
        <w:rPr>
          <w:rFonts w:ascii="Arial" w:hAnsi="Arial"/>
          <w:sz w:val="20"/>
          <w:szCs w:val="20"/>
        </w:rPr>
        <w:t>. For larger numbers (mainly events that involve the lecture theatre</w:t>
      </w:r>
      <w:r w:rsidR="00597108">
        <w:rPr>
          <w:rFonts w:ascii="Arial" w:hAnsi="Arial"/>
          <w:sz w:val="20"/>
          <w:szCs w:val="20"/>
        </w:rPr>
        <w:t xml:space="preserve">, </w:t>
      </w:r>
      <w:r w:rsidR="00597108" w:rsidRPr="002426A8">
        <w:rPr>
          <w:rFonts w:ascii="Arial" w:hAnsi="Arial"/>
          <w:sz w:val="20"/>
          <w:szCs w:val="20"/>
        </w:rPr>
        <w:t>Higgs</w:t>
      </w:r>
      <w:r w:rsidRPr="002426A8">
        <w:rPr>
          <w:rFonts w:ascii="Arial" w:hAnsi="Arial"/>
          <w:sz w:val="20"/>
          <w:szCs w:val="20"/>
        </w:rPr>
        <w:t xml:space="preserve"> </w:t>
      </w:r>
      <w:r w:rsidR="00597108" w:rsidRPr="002426A8">
        <w:rPr>
          <w:rFonts w:ascii="Arial" w:hAnsi="Arial"/>
          <w:sz w:val="20"/>
          <w:szCs w:val="20"/>
        </w:rPr>
        <w:t>Centre</w:t>
      </w:r>
      <w:r w:rsidR="00597108">
        <w:rPr>
          <w:rFonts w:ascii="Arial" w:hAnsi="Arial"/>
          <w:sz w:val="20"/>
          <w:szCs w:val="20"/>
        </w:rPr>
        <w:t xml:space="preserve"> </w:t>
      </w:r>
      <w:r w:rsidRPr="00E038B5">
        <w:rPr>
          <w:rFonts w:ascii="Arial" w:hAnsi="Arial"/>
          <w:sz w:val="20"/>
          <w:szCs w:val="20"/>
        </w:rPr>
        <w:t>and VC), you will need to ensure that visitors are chaperoned to any other parts of the site that will require a pass.</w:t>
      </w:r>
      <w:r w:rsidR="00817383" w:rsidRPr="00E038B5">
        <w:rPr>
          <w:rFonts w:ascii="Arial" w:hAnsi="Arial"/>
          <w:sz w:val="20"/>
          <w:szCs w:val="20"/>
        </w:rPr>
        <w:t xml:space="preserve"> </w:t>
      </w:r>
      <w:r w:rsidR="0081773C" w:rsidRPr="00E45DC3">
        <w:rPr>
          <w:rFonts w:ascii="Arial" w:hAnsi="Arial"/>
          <w:sz w:val="20"/>
          <w:szCs w:val="20"/>
        </w:rPr>
        <w:t xml:space="preserve">Under no circumstances should doors be propped </w:t>
      </w:r>
      <w:r w:rsidR="00B205D3" w:rsidRPr="00E45DC3">
        <w:rPr>
          <w:rFonts w:ascii="Arial" w:hAnsi="Arial"/>
          <w:sz w:val="20"/>
          <w:szCs w:val="20"/>
        </w:rPr>
        <w:t>open;</w:t>
      </w:r>
      <w:r w:rsidR="0081773C" w:rsidRPr="00E45DC3">
        <w:rPr>
          <w:rFonts w:ascii="Arial" w:hAnsi="Arial"/>
          <w:sz w:val="20"/>
          <w:szCs w:val="20"/>
        </w:rPr>
        <w:t xml:space="preserve"> however, it is possible to request that the Higgs </w:t>
      </w:r>
      <w:r w:rsidR="00B205D3" w:rsidRPr="00E45DC3">
        <w:rPr>
          <w:rFonts w:ascii="Arial" w:hAnsi="Arial"/>
          <w:sz w:val="20"/>
          <w:szCs w:val="20"/>
        </w:rPr>
        <w:t>or</w:t>
      </w:r>
      <w:r w:rsidR="0081773C" w:rsidRPr="00E45DC3">
        <w:rPr>
          <w:rFonts w:ascii="Arial" w:hAnsi="Arial"/>
          <w:sz w:val="20"/>
          <w:szCs w:val="20"/>
        </w:rPr>
        <w:t xml:space="preserve"> Lecture Theatre doors be unlocked for a set period of time.  This can be done through the Head of Estates</w:t>
      </w:r>
      <w:r w:rsidR="00213C41">
        <w:rPr>
          <w:rFonts w:ascii="Arial" w:hAnsi="Arial"/>
          <w:sz w:val="20"/>
          <w:szCs w:val="20"/>
        </w:rPr>
        <w:t>, roeestates@stfc.ac.uk.</w:t>
      </w:r>
    </w:p>
    <w:p w14:paraId="5989EECA" w14:textId="77777777" w:rsidR="004F3D5A" w:rsidRPr="00E038B5" w:rsidRDefault="004F3D5A" w:rsidP="001A24A3">
      <w:pPr>
        <w:pStyle w:val="Heading1"/>
        <w:rPr>
          <w:rFonts w:ascii="Arial" w:hAnsi="Arial"/>
          <w:sz w:val="20"/>
          <w:szCs w:val="20"/>
        </w:rPr>
      </w:pPr>
      <w:r w:rsidRPr="00E038B5">
        <w:rPr>
          <w:rFonts w:ascii="Arial" w:hAnsi="Arial"/>
          <w:sz w:val="20"/>
          <w:szCs w:val="20"/>
        </w:rPr>
        <w:t xml:space="preserve">Health &amp; safety </w:t>
      </w:r>
    </w:p>
    <w:p w14:paraId="1B9AA569" w14:textId="72B59322" w:rsidR="004F3D5A" w:rsidRPr="00E038B5" w:rsidRDefault="004F3D5A" w:rsidP="001A24A3">
      <w:pPr>
        <w:jc w:val="both"/>
        <w:rPr>
          <w:rFonts w:ascii="Arial" w:hAnsi="Arial"/>
          <w:bCs/>
          <w:sz w:val="20"/>
          <w:szCs w:val="20"/>
        </w:rPr>
      </w:pPr>
      <w:r w:rsidRPr="00E038B5">
        <w:rPr>
          <w:rFonts w:ascii="Arial" w:hAnsi="Arial"/>
          <w:sz w:val="20"/>
          <w:szCs w:val="20"/>
        </w:rPr>
        <w:t xml:space="preserve">Follow the Risk Assessments for spaces you are using. These can be found on the intranet </w:t>
      </w:r>
      <w:r w:rsidRPr="00D941C6">
        <w:rPr>
          <w:rFonts w:ascii="Arial" w:hAnsi="Arial"/>
          <w:sz w:val="20"/>
          <w:szCs w:val="20"/>
          <w:u w:val="single"/>
        </w:rPr>
        <w:t>http://intra.roe.ac.uk/atc/admin/health_safety/</w:t>
      </w:r>
      <w:r w:rsidRPr="00D941C6">
        <w:rPr>
          <w:rFonts w:ascii="Arial" w:hAnsi="Arial"/>
          <w:sz w:val="20"/>
          <w:szCs w:val="20"/>
        </w:rPr>
        <w:t>.</w:t>
      </w:r>
      <w:r w:rsidRPr="00E038B5">
        <w:rPr>
          <w:rFonts w:ascii="Arial" w:hAnsi="Arial"/>
          <w:sz w:val="20"/>
          <w:szCs w:val="20"/>
        </w:rPr>
        <w:t xml:space="preserve"> Identify any additional specific risks associated with your event and ensure any necessary additional measures are put in place.</w:t>
      </w:r>
      <w:r w:rsidR="005133C7">
        <w:rPr>
          <w:rFonts w:ascii="Arial" w:hAnsi="Arial"/>
          <w:sz w:val="20"/>
          <w:szCs w:val="20"/>
        </w:rPr>
        <w:t xml:space="preserve">  The host on the day should inform visitors of the information in Appendix II.</w:t>
      </w:r>
    </w:p>
    <w:p w14:paraId="16C86173" w14:textId="77777777" w:rsidR="00D96B99" w:rsidRPr="00E038B5" w:rsidRDefault="00D96B99" w:rsidP="00730B9C">
      <w:pPr>
        <w:pStyle w:val="Heading1"/>
        <w:rPr>
          <w:rFonts w:ascii="Arial" w:hAnsi="Arial"/>
          <w:sz w:val="20"/>
          <w:szCs w:val="20"/>
        </w:rPr>
      </w:pPr>
      <w:r w:rsidRPr="00E038B5">
        <w:rPr>
          <w:rFonts w:ascii="Arial" w:hAnsi="Arial"/>
          <w:sz w:val="20"/>
          <w:szCs w:val="20"/>
        </w:rPr>
        <w:t>PR</w:t>
      </w:r>
    </w:p>
    <w:p w14:paraId="204F2403" w14:textId="77777777" w:rsidR="004F3D5A" w:rsidRPr="00E038B5" w:rsidRDefault="004F3D5A" w:rsidP="00730B9C">
      <w:pPr>
        <w:pStyle w:val="Heading2"/>
        <w:rPr>
          <w:rFonts w:ascii="Arial" w:hAnsi="Arial" w:cs="Arial"/>
          <w:szCs w:val="20"/>
        </w:rPr>
      </w:pPr>
      <w:r w:rsidRPr="00E038B5">
        <w:rPr>
          <w:rFonts w:ascii="Arial" w:hAnsi="Arial" w:cs="Arial"/>
          <w:szCs w:val="20"/>
        </w:rPr>
        <w:lastRenderedPageBreak/>
        <w:t xml:space="preserve">Support with publicity, PR, displays and signage </w:t>
      </w:r>
    </w:p>
    <w:p w14:paraId="17255984" w14:textId="77777777" w:rsidR="004F3D5A" w:rsidRPr="00E038B5" w:rsidRDefault="004F3D5A" w:rsidP="00730B9C">
      <w:pPr>
        <w:jc w:val="both"/>
        <w:rPr>
          <w:rFonts w:ascii="Arial" w:hAnsi="Arial"/>
          <w:sz w:val="20"/>
          <w:szCs w:val="20"/>
        </w:rPr>
      </w:pPr>
      <w:r w:rsidRPr="00E038B5">
        <w:rPr>
          <w:rFonts w:ascii="Arial" w:hAnsi="Arial"/>
          <w:sz w:val="20"/>
          <w:szCs w:val="20"/>
        </w:rPr>
        <w:t xml:space="preserve">Requests for help are often left until the last minute. Don’t make that mistake! Try to discuss your requirements at the earliest opportunity, at least four weeks in advance. </w:t>
      </w:r>
    </w:p>
    <w:p w14:paraId="0EE7C8F0" w14:textId="4C50830A" w:rsidR="004F3D5A" w:rsidRPr="00E038B5" w:rsidRDefault="004F3D5A" w:rsidP="00730B9C">
      <w:pPr>
        <w:pStyle w:val="ListParagraph"/>
        <w:numPr>
          <w:ilvl w:val="0"/>
          <w:numId w:val="27"/>
        </w:numPr>
        <w:jc w:val="both"/>
        <w:rPr>
          <w:rFonts w:ascii="Arial" w:hAnsi="Arial"/>
          <w:sz w:val="20"/>
          <w:szCs w:val="20"/>
        </w:rPr>
      </w:pPr>
      <w:r w:rsidRPr="00E038B5">
        <w:rPr>
          <w:rFonts w:ascii="Arial" w:hAnsi="Arial"/>
          <w:sz w:val="20"/>
          <w:szCs w:val="20"/>
        </w:rPr>
        <w:t>The potential for a press release for your event should be discussed with</w:t>
      </w:r>
      <w:r w:rsidR="002426A8">
        <w:rPr>
          <w:rFonts w:ascii="Arial" w:hAnsi="Arial"/>
          <w:sz w:val="20"/>
          <w:szCs w:val="20"/>
        </w:rPr>
        <w:t xml:space="preserve"> Henry Northmore, henry.northmore@stfc.ukri.org</w:t>
      </w:r>
      <w:r w:rsidR="00C658BC" w:rsidRPr="00E038B5">
        <w:rPr>
          <w:rFonts w:ascii="Arial" w:hAnsi="Arial"/>
          <w:sz w:val="20"/>
          <w:szCs w:val="20"/>
        </w:rPr>
        <w:t>.</w:t>
      </w:r>
    </w:p>
    <w:p w14:paraId="6D146A90" w14:textId="5C7D3F96" w:rsidR="004F3D5A" w:rsidRPr="00E038B5" w:rsidRDefault="004F3D5A" w:rsidP="00730B9C">
      <w:pPr>
        <w:pStyle w:val="ListParagraph"/>
        <w:numPr>
          <w:ilvl w:val="0"/>
          <w:numId w:val="27"/>
        </w:numPr>
        <w:jc w:val="both"/>
        <w:rPr>
          <w:rFonts w:ascii="Arial" w:hAnsi="Arial"/>
          <w:sz w:val="20"/>
          <w:szCs w:val="20"/>
        </w:rPr>
      </w:pPr>
      <w:r w:rsidRPr="00E038B5">
        <w:rPr>
          <w:rFonts w:ascii="Arial" w:hAnsi="Arial"/>
          <w:sz w:val="20"/>
          <w:szCs w:val="20"/>
        </w:rPr>
        <w:t xml:space="preserve">If publicity, posters, </w:t>
      </w:r>
      <w:r w:rsidR="002426A8" w:rsidRPr="00E038B5">
        <w:rPr>
          <w:rFonts w:ascii="Arial" w:hAnsi="Arial"/>
          <w:sz w:val="20"/>
          <w:szCs w:val="20"/>
        </w:rPr>
        <w:t>photographs,</w:t>
      </w:r>
      <w:r w:rsidRPr="00E038B5">
        <w:rPr>
          <w:rFonts w:ascii="Arial" w:hAnsi="Arial"/>
          <w:sz w:val="20"/>
          <w:szCs w:val="20"/>
        </w:rPr>
        <w:t xml:space="preserve"> or other coverage requiring Media Services support are needed, these should also be booked via </w:t>
      </w:r>
      <w:r w:rsidR="002426A8">
        <w:rPr>
          <w:rFonts w:ascii="Arial" w:hAnsi="Arial"/>
          <w:sz w:val="20"/>
          <w:szCs w:val="20"/>
        </w:rPr>
        <w:t>Media Services, Jason.cowan@stfc.ac.uk,</w:t>
      </w:r>
      <w:r w:rsidRPr="00E038B5">
        <w:rPr>
          <w:rFonts w:ascii="Arial" w:hAnsi="Arial"/>
          <w:sz w:val="20"/>
          <w:szCs w:val="20"/>
        </w:rPr>
        <w:t xml:space="preserve"> as far in advance as reasonably possible. </w:t>
      </w:r>
    </w:p>
    <w:p w14:paraId="43490C2D" w14:textId="77777777" w:rsidR="00D96B99" w:rsidRPr="00E038B5" w:rsidRDefault="004F3D5A" w:rsidP="00730B9C">
      <w:pPr>
        <w:pStyle w:val="ListParagraph"/>
        <w:numPr>
          <w:ilvl w:val="0"/>
          <w:numId w:val="27"/>
        </w:numPr>
        <w:jc w:val="both"/>
        <w:rPr>
          <w:rFonts w:ascii="Arial" w:hAnsi="Arial"/>
          <w:sz w:val="20"/>
          <w:szCs w:val="20"/>
        </w:rPr>
      </w:pPr>
      <w:r w:rsidRPr="00E038B5">
        <w:rPr>
          <w:rFonts w:ascii="Arial" w:hAnsi="Arial"/>
          <w:sz w:val="20"/>
          <w:szCs w:val="20"/>
        </w:rPr>
        <w:t xml:space="preserve">Corporate displays and temporary site directional signage. </w:t>
      </w:r>
      <w:r w:rsidR="00C658BC" w:rsidRPr="00E038B5">
        <w:rPr>
          <w:rFonts w:ascii="Arial" w:hAnsi="Arial"/>
          <w:sz w:val="20"/>
          <w:szCs w:val="20"/>
        </w:rPr>
        <w:t>For help with these contact John Davies x 348.</w:t>
      </w:r>
    </w:p>
    <w:p w14:paraId="6464E98C" w14:textId="77777777" w:rsidR="00D96B99" w:rsidRPr="00E038B5" w:rsidRDefault="00D96B99" w:rsidP="00730B9C">
      <w:pPr>
        <w:pStyle w:val="Heading1"/>
        <w:rPr>
          <w:rFonts w:ascii="Arial" w:hAnsi="Arial"/>
          <w:sz w:val="20"/>
          <w:szCs w:val="20"/>
        </w:rPr>
      </w:pPr>
      <w:r w:rsidRPr="00E038B5">
        <w:rPr>
          <w:rFonts w:ascii="Arial" w:hAnsi="Arial"/>
          <w:sz w:val="20"/>
          <w:szCs w:val="20"/>
        </w:rPr>
        <w:t>IT</w:t>
      </w:r>
    </w:p>
    <w:p w14:paraId="0E60797A" w14:textId="75B2EC75" w:rsidR="00D153CB" w:rsidRPr="00E038B5" w:rsidRDefault="004F3D5A" w:rsidP="00730B9C">
      <w:pPr>
        <w:jc w:val="both"/>
        <w:rPr>
          <w:rFonts w:ascii="Arial" w:hAnsi="Arial"/>
          <w:sz w:val="20"/>
          <w:szCs w:val="20"/>
        </w:rPr>
      </w:pPr>
      <w:r w:rsidRPr="00E038B5">
        <w:rPr>
          <w:rFonts w:ascii="Arial" w:hAnsi="Arial"/>
          <w:sz w:val="20"/>
          <w:szCs w:val="20"/>
        </w:rPr>
        <w:t>Access to internet services, computing accounts and computers must be booked through the IT Support Group, via a Helpdesk ticket submitted at least 2 days in advance of the event (and longer if a major usage is expected).</w:t>
      </w:r>
      <w:r w:rsidR="00806F49" w:rsidRPr="00E038B5">
        <w:rPr>
          <w:rFonts w:ascii="Arial" w:hAnsi="Arial"/>
          <w:sz w:val="20"/>
          <w:szCs w:val="20"/>
        </w:rPr>
        <w:t xml:space="preserve"> Make sure to check all equipment and help the visitors set up equipment.</w:t>
      </w:r>
      <w:r w:rsidR="00D153CB" w:rsidRPr="00E038B5">
        <w:rPr>
          <w:rFonts w:ascii="Arial" w:hAnsi="Arial"/>
          <w:i/>
          <w:iCs/>
          <w:sz w:val="20"/>
          <w:szCs w:val="20"/>
        </w:rPr>
        <w:t xml:space="preserve"> </w:t>
      </w:r>
    </w:p>
    <w:p w14:paraId="2620FA17" w14:textId="0FD61B02" w:rsidR="00D153CB" w:rsidRPr="00E038B5" w:rsidRDefault="00D153CB" w:rsidP="00730B9C">
      <w:pPr>
        <w:jc w:val="both"/>
        <w:rPr>
          <w:rFonts w:ascii="Arial" w:hAnsi="Arial"/>
          <w:i/>
          <w:iCs/>
          <w:sz w:val="20"/>
          <w:szCs w:val="20"/>
        </w:rPr>
      </w:pPr>
      <w:r w:rsidRPr="00E038B5">
        <w:rPr>
          <w:rFonts w:ascii="Arial" w:hAnsi="Arial"/>
          <w:i/>
          <w:iCs/>
          <w:sz w:val="20"/>
          <w:szCs w:val="20"/>
        </w:rPr>
        <w:t>Wi-fi work space</w:t>
      </w:r>
      <w:r w:rsidRPr="00E038B5">
        <w:rPr>
          <w:rFonts w:ascii="Arial" w:hAnsi="Arial"/>
          <w:sz w:val="20"/>
          <w:szCs w:val="20"/>
        </w:rPr>
        <w:t xml:space="preserve">. If you wish to organise a work space that provides wi-fi internet access for visitors, </w:t>
      </w:r>
      <w:r w:rsidR="001B41C6">
        <w:rPr>
          <w:rFonts w:ascii="Arial" w:hAnsi="Arial"/>
          <w:sz w:val="20"/>
          <w:szCs w:val="20"/>
        </w:rPr>
        <w:t xml:space="preserve">they can usually access Eduroam or Gov wifi, for help with this you can </w:t>
      </w:r>
      <w:r w:rsidRPr="00E038B5">
        <w:rPr>
          <w:rFonts w:ascii="Arial" w:hAnsi="Arial"/>
          <w:sz w:val="20"/>
          <w:szCs w:val="20"/>
        </w:rPr>
        <w:t xml:space="preserve">submit a helpdesk ticket to </w:t>
      </w:r>
      <w:hyperlink r:id="rId9" w:history="1">
        <w:r w:rsidR="0084176C" w:rsidRPr="0029503E">
          <w:rPr>
            <w:rStyle w:val="Hyperlink"/>
            <w:rFonts w:ascii="Arial" w:hAnsi="Arial"/>
            <w:sz w:val="20"/>
            <w:szCs w:val="20"/>
          </w:rPr>
          <w:t>roeitsupport@stfc.ac.uk</w:t>
        </w:r>
      </w:hyperlink>
      <w:r w:rsidR="0084176C">
        <w:rPr>
          <w:rFonts w:ascii="Arial" w:hAnsi="Arial"/>
          <w:sz w:val="20"/>
          <w:szCs w:val="20"/>
        </w:rPr>
        <w:t xml:space="preserve">. </w:t>
      </w:r>
      <w:r w:rsidRPr="00E038B5">
        <w:rPr>
          <w:rFonts w:ascii="Arial" w:hAnsi="Arial"/>
          <w:sz w:val="20"/>
          <w:szCs w:val="20"/>
        </w:rPr>
        <w:t>This should be done at least two days in advance of the requirement</w:t>
      </w:r>
      <w:r w:rsidRPr="00B23CFC">
        <w:rPr>
          <w:rFonts w:ascii="Arial" w:hAnsi="Arial"/>
          <w:sz w:val="20"/>
          <w:szCs w:val="20"/>
        </w:rPr>
        <w:t>.</w:t>
      </w:r>
    </w:p>
    <w:p w14:paraId="5A2703BE" w14:textId="77777777" w:rsidR="004F3D5A" w:rsidRPr="00E038B5" w:rsidRDefault="004F3D5A" w:rsidP="00730B9C">
      <w:pPr>
        <w:pStyle w:val="Heading1"/>
        <w:rPr>
          <w:rFonts w:ascii="Arial" w:hAnsi="Arial"/>
          <w:sz w:val="20"/>
          <w:szCs w:val="20"/>
        </w:rPr>
      </w:pPr>
      <w:r w:rsidRPr="00E038B5">
        <w:rPr>
          <w:rFonts w:ascii="Arial" w:hAnsi="Arial"/>
          <w:sz w:val="20"/>
          <w:szCs w:val="20"/>
        </w:rPr>
        <w:t xml:space="preserve">Staffing </w:t>
      </w:r>
    </w:p>
    <w:p w14:paraId="25C7837D" w14:textId="77777777" w:rsidR="004F3D5A" w:rsidRPr="00E038B5" w:rsidRDefault="004F3D5A" w:rsidP="00730B9C">
      <w:pPr>
        <w:jc w:val="both"/>
        <w:rPr>
          <w:rFonts w:ascii="Arial" w:hAnsi="Arial"/>
          <w:sz w:val="20"/>
          <w:szCs w:val="20"/>
        </w:rPr>
      </w:pPr>
      <w:r w:rsidRPr="00E038B5">
        <w:rPr>
          <w:rFonts w:ascii="Arial" w:hAnsi="Arial"/>
          <w:sz w:val="20"/>
          <w:szCs w:val="20"/>
        </w:rPr>
        <w:t>The EC is responsible for identifying, with appropriate consultation, any staff resource required to support the event and determining how any resulting financial implications (e.g. payment of overtime) will be met.</w:t>
      </w:r>
    </w:p>
    <w:p w14:paraId="70BC3F30" w14:textId="77777777" w:rsidR="00D153CB" w:rsidRPr="00E038B5" w:rsidRDefault="00730B9C" w:rsidP="00F564B5">
      <w:pPr>
        <w:pStyle w:val="Heading1"/>
        <w:keepNext/>
        <w:numPr>
          <w:ilvl w:val="0"/>
          <w:numId w:val="0"/>
        </w:numPr>
        <w:ind w:left="284"/>
        <w:jc w:val="both"/>
        <w:rPr>
          <w:rFonts w:ascii="Arial" w:hAnsi="Arial"/>
          <w:sz w:val="20"/>
          <w:szCs w:val="20"/>
        </w:rPr>
      </w:pPr>
      <w:r w:rsidRPr="00E038B5">
        <w:rPr>
          <w:rFonts w:ascii="Arial" w:hAnsi="Arial"/>
          <w:sz w:val="20"/>
          <w:szCs w:val="20"/>
        </w:rPr>
        <w:t xml:space="preserve">Appendix I - </w:t>
      </w:r>
      <w:r w:rsidR="00D153CB" w:rsidRPr="00E038B5">
        <w:rPr>
          <w:rFonts w:ascii="Arial" w:hAnsi="Arial"/>
          <w:sz w:val="20"/>
          <w:szCs w:val="20"/>
        </w:rPr>
        <w:t xml:space="preserve">Space and use of the site </w:t>
      </w:r>
    </w:p>
    <w:p w14:paraId="00D10E80" w14:textId="17866E4D" w:rsidR="00D153CB" w:rsidRDefault="00D153CB" w:rsidP="00730B9C">
      <w:pPr>
        <w:keepNext/>
        <w:jc w:val="both"/>
        <w:rPr>
          <w:rFonts w:ascii="Arial" w:hAnsi="Arial"/>
          <w:sz w:val="20"/>
          <w:szCs w:val="20"/>
        </w:rPr>
      </w:pPr>
      <w:r w:rsidRPr="00E038B5">
        <w:rPr>
          <w:rFonts w:ascii="Arial" w:hAnsi="Arial"/>
          <w:sz w:val="20"/>
          <w:szCs w:val="20"/>
        </w:rPr>
        <w:t xml:space="preserve">Meeting and presentation spaces available </w:t>
      </w:r>
    </w:p>
    <w:p w14:paraId="1B422B5C" w14:textId="5933C093" w:rsidR="000A5E70" w:rsidRPr="00E038B5" w:rsidRDefault="000A5E70" w:rsidP="00730B9C">
      <w:pPr>
        <w:keepNext/>
        <w:jc w:val="both"/>
        <w:rPr>
          <w:rFonts w:ascii="Arial" w:hAnsi="Arial"/>
          <w:sz w:val="20"/>
          <w:szCs w:val="20"/>
        </w:rPr>
      </w:pPr>
      <w:r>
        <w:rPr>
          <w:rFonts w:ascii="Arial" w:hAnsi="Arial"/>
          <w:sz w:val="20"/>
          <w:szCs w:val="20"/>
        </w:rPr>
        <w:t>The site has four main spaces that can host presentations or meetings for 30+ people, there are also five spaces for smaller meetings or breakaway groups.  When booking these spaces, allow for the time you will need to set up beforehand and then clear away after your event.  Make sure you leave the spaces clean, tidy, and as you found them.</w:t>
      </w:r>
    </w:p>
    <w:tbl>
      <w:tblPr>
        <w:tblStyle w:val="TableGrid"/>
        <w:tblW w:w="0" w:type="auto"/>
        <w:tblInd w:w="284" w:type="dxa"/>
        <w:tblLayout w:type="fixed"/>
        <w:tblLook w:val="04A0" w:firstRow="1" w:lastRow="0" w:firstColumn="1" w:lastColumn="0" w:noHBand="0" w:noVBand="1"/>
      </w:tblPr>
      <w:tblGrid>
        <w:gridCol w:w="1357"/>
        <w:gridCol w:w="1365"/>
        <w:gridCol w:w="1365"/>
        <w:gridCol w:w="2428"/>
        <w:gridCol w:w="2217"/>
      </w:tblGrid>
      <w:tr w:rsidR="003C3D8E" w14:paraId="24BB8966" w14:textId="77777777" w:rsidTr="00B23CFC">
        <w:tc>
          <w:tcPr>
            <w:tcW w:w="1357" w:type="dxa"/>
          </w:tcPr>
          <w:p w14:paraId="28C88811" w14:textId="2376BF03" w:rsidR="003C3D8E" w:rsidRDefault="003C3D8E" w:rsidP="003C3D8E">
            <w:pPr>
              <w:ind w:left="0"/>
              <w:jc w:val="center"/>
              <w:rPr>
                <w:rFonts w:ascii="Arial" w:hAnsi="Arial"/>
                <w:sz w:val="20"/>
                <w:szCs w:val="20"/>
              </w:rPr>
            </w:pPr>
            <w:r>
              <w:rPr>
                <w:rFonts w:ascii="Arial" w:hAnsi="Arial"/>
                <w:b/>
                <w:bCs/>
                <w:sz w:val="20"/>
                <w:szCs w:val="20"/>
              </w:rPr>
              <w:t>Location</w:t>
            </w:r>
          </w:p>
        </w:tc>
        <w:tc>
          <w:tcPr>
            <w:tcW w:w="1365" w:type="dxa"/>
          </w:tcPr>
          <w:p w14:paraId="3018C89F" w14:textId="1D8A8C31" w:rsidR="003C3D8E" w:rsidRDefault="003C3D8E" w:rsidP="003C3D8E">
            <w:pPr>
              <w:ind w:left="0"/>
              <w:jc w:val="center"/>
              <w:rPr>
                <w:rFonts w:ascii="Arial" w:hAnsi="Arial"/>
                <w:sz w:val="20"/>
                <w:szCs w:val="20"/>
              </w:rPr>
            </w:pPr>
            <w:r>
              <w:rPr>
                <w:rFonts w:ascii="Arial" w:hAnsi="Arial"/>
                <w:b/>
                <w:bCs/>
                <w:sz w:val="20"/>
                <w:szCs w:val="20"/>
              </w:rPr>
              <w:t>Seated max. occupancy</w:t>
            </w:r>
          </w:p>
        </w:tc>
        <w:tc>
          <w:tcPr>
            <w:tcW w:w="1365" w:type="dxa"/>
          </w:tcPr>
          <w:p w14:paraId="41D54A70" w14:textId="6730ECD2" w:rsidR="003C3D8E" w:rsidRDefault="003C3D8E" w:rsidP="003C3D8E">
            <w:pPr>
              <w:ind w:left="0"/>
              <w:jc w:val="center"/>
              <w:rPr>
                <w:rFonts w:ascii="Arial" w:hAnsi="Arial"/>
                <w:sz w:val="20"/>
                <w:szCs w:val="20"/>
              </w:rPr>
            </w:pPr>
            <w:r>
              <w:rPr>
                <w:rFonts w:ascii="Arial" w:hAnsi="Arial"/>
                <w:b/>
                <w:bCs/>
                <w:sz w:val="20"/>
                <w:szCs w:val="20"/>
              </w:rPr>
              <w:t>Standing max. occupancy</w:t>
            </w:r>
          </w:p>
        </w:tc>
        <w:tc>
          <w:tcPr>
            <w:tcW w:w="2428" w:type="dxa"/>
          </w:tcPr>
          <w:p w14:paraId="2E9579E3" w14:textId="5AFA16E5" w:rsidR="003C3D8E" w:rsidRDefault="003C3D8E" w:rsidP="003C3D8E">
            <w:pPr>
              <w:ind w:left="0"/>
              <w:jc w:val="center"/>
              <w:rPr>
                <w:rFonts w:ascii="Arial" w:hAnsi="Arial"/>
                <w:sz w:val="20"/>
                <w:szCs w:val="20"/>
              </w:rPr>
            </w:pPr>
            <w:r>
              <w:rPr>
                <w:rFonts w:ascii="Arial" w:hAnsi="Arial"/>
                <w:b/>
                <w:bCs/>
                <w:sz w:val="20"/>
                <w:szCs w:val="20"/>
              </w:rPr>
              <w:t>Priority use</w:t>
            </w:r>
          </w:p>
        </w:tc>
        <w:tc>
          <w:tcPr>
            <w:tcW w:w="2217" w:type="dxa"/>
          </w:tcPr>
          <w:p w14:paraId="3771D314" w14:textId="474D2A87" w:rsidR="003C3D8E" w:rsidRDefault="003C3D8E" w:rsidP="003C3D8E">
            <w:pPr>
              <w:ind w:left="0"/>
              <w:jc w:val="center"/>
              <w:rPr>
                <w:rFonts w:ascii="Arial" w:hAnsi="Arial"/>
                <w:sz w:val="20"/>
                <w:szCs w:val="20"/>
              </w:rPr>
            </w:pPr>
            <w:r>
              <w:rPr>
                <w:rFonts w:ascii="Arial" w:hAnsi="Arial"/>
                <w:b/>
                <w:bCs/>
                <w:sz w:val="20"/>
                <w:szCs w:val="20"/>
              </w:rPr>
              <w:t>How to book</w:t>
            </w:r>
          </w:p>
        </w:tc>
      </w:tr>
      <w:tr w:rsidR="003C3D8E" w14:paraId="4A4F6DE8" w14:textId="77777777" w:rsidTr="00B23CFC">
        <w:tc>
          <w:tcPr>
            <w:tcW w:w="1357" w:type="dxa"/>
          </w:tcPr>
          <w:p w14:paraId="4992CD72" w14:textId="6339DFB3" w:rsidR="003C3D8E" w:rsidRDefault="003C3D8E" w:rsidP="003C3D8E">
            <w:pPr>
              <w:ind w:left="0"/>
              <w:jc w:val="center"/>
              <w:rPr>
                <w:rFonts w:ascii="Arial" w:hAnsi="Arial"/>
                <w:sz w:val="20"/>
                <w:szCs w:val="20"/>
              </w:rPr>
            </w:pPr>
            <w:r>
              <w:rPr>
                <w:rFonts w:ascii="Arial" w:hAnsi="Arial"/>
                <w:sz w:val="20"/>
                <w:szCs w:val="20"/>
              </w:rPr>
              <w:t>Villas</w:t>
            </w:r>
          </w:p>
        </w:tc>
        <w:tc>
          <w:tcPr>
            <w:tcW w:w="1365" w:type="dxa"/>
          </w:tcPr>
          <w:p w14:paraId="1FE05B84" w14:textId="4DBBF87B" w:rsidR="003C3D8E" w:rsidRDefault="002426A8" w:rsidP="002426A8">
            <w:pPr>
              <w:ind w:left="0"/>
              <w:jc w:val="center"/>
              <w:rPr>
                <w:rFonts w:ascii="Arial" w:hAnsi="Arial"/>
                <w:sz w:val="20"/>
                <w:szCs w:val="20"/>
              </w:rPr>
            </w:pPr>
            <w:r>
              <w:rPr>
                <w:rFonts w:ascii="Arial" w:hAnsi="Arial"/>
                <w:sz w:val="20"/>
                <w:szCs w:val="20"/>
              </w:rPr>
              <w:t>10</w:t>
            </w:r>
          </w:p>
        </w:tc>
        <w:tc>
          <w:tcPr>
            <w:tcW w:w="1365" w:type="dxa"/>
          </w:tcPr>
          <w:p w14:paraId="7D23AD44" w14:textId="3E47D388"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5CBB137F" w14:textId="77777777" w:rsidR="003C3D8E" w:rsidRDefault="003C3D8E" w:rsidP="003C3D8E">
            <w:pPr>
              <w:ind w:left="0"/>
              <w:jc w:val="both"/>
              <w:rPr>
                <w:rFonts w:ascii="Arial" w:hAnsi="Arial"/>
                <w:sz w:val="20"/>
                <w:szCs w:val="20"/>
              </w:rPr>
            </w:pPr>
          </w:p>
        </w:tc>
        <w:tc>
          <w:tcPr>
            <w:tcW w:w="2217" w:type="dxa"/>
          </w:tcPr>
          <w:p w14:paraId="0FE7CA7A" w14:textId="648AEBC2" w:rsidR="003C3D8E" w:rsidRDefault="003C3D8E" w:rsidP="003C3D8E">
            <w:pPr>
              <w:ind w:left="0"/>
              <w:jc w:val="both"/>
              <w:rPr>
                <w:rFonts w:ascii="Arial" w:hAnsi="Arial"/>
                <w:sz w:val="20"/>
                <w:szCs w:val="20"/>
              </w:rPr>
            </w:pPr>
            <w:r>
              <w:rPr>
                <w:rFonts w:ascii="Arial" w:hAnsi="Arial"/>
                <w:sz w:val="20"/>
                <w:szCs w:val="20"/>
              </w:rPr>
              <w:t>Resource Booking System</w:t>
            </w:r>
          </w:p>
        </w:tc>
      </w:tr>
      <w:tr w:rsidR="003C3D8E" w14:paraId="1338121F" w14:textId="77777777" w:rsidTr="00B23CFC">
        <w:tc>
          <w:tcPr>
            <w:tcW w:w="1357" w:type="dxa"/>
          </w:tcPr>
          <w:p w14:paraId="643830F9" w14:textId="388406E1" w:rsidR="003C3D8E" w:rsidRDefault="003C3D8E" w:rsidP="003C3D8E">
            <w:pPr>
              <w:ind w:left="0"/>
              <w:jc w:val="center"/>
              <w:rPr>
                <w:rFonts w:ascii="Arial" w:hAnsi="Arial"/>
                <w:sz w:val="20"/>
                <w:szCs w:val="20"/>
              </w:rPr>
            </w:pPr>
            <w:r>
              <w:rPr>
                <w:rFonts w:ascii="Arial" w:hAnsi="Arial"/>
                <w:sz w:val="20"/>
                <w:szCs w:val="20"/>
              </w:rPr>
              <w:t>Crawford</w:t>
            </w:r>
          </w:p>
        </w:tc>
        <w:tc>
          <w:tcPr>
            <w:tcW w:w="1365" w:type="dxa"/>
          </w:tcPr>
          <w:p w14:paraId="5ABBBC89" w14:textId="6FC21306" w:rsidR="003C3D8E" w:rsidRDefault="002426A8" w:rsidP="002426A8">
            <w:pPr>
              <w:ind w:left="0"/>
              <w:jc w:val="center"/>
              <w:rPr>
                <w:rFonts w:ascii="Arial" w:hAnsi="Arial"/>
                <w:sz w:val="20"/>
                <w:szCs w:val="20"/>
              </w:rPr>
            </w:pPr>
            <w:r>
              <w:rPr>
                <w:rFonts w:ascii="Arial" w:hAnsi="Arial"/>
                <w:sz w:val="20"/>
                <w:szCs w:val="20"/>
              </w:rPr>
              <w:t>15</w:t>
            </w:r>
          </w:p>
        </w:tc>
        <w:tc>
          <w:tcPr>
            <w:tcW w:w="1365" w:type="dxa"/>
          </w:tcPr>
          <w:p w14:paraId="6F3CCC2D" w14:textId="3C08B191"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0A71D695" w14:textId="77777777" w:rsidR="003C3D8E" w:rsidRDefault="003C3D8E" w:rsidP="003C3D8E">
            <w:pPr>
              <w:ind w:left="0"/>
              <w:jc w:val="both"/>
              <w:rPr>
                <w:rFonts w:ascii="Arial" w:hAnsi="Arial"/>
                <w:sz w:val="20"/>
                <w:szCs w:val="20"/>
              </w:rPr>
            </w:pPr>
          </w:p>
        </w:tc>
        <w:tc>
          <w:tcPr>
            <w:tcW w:w="2217" w:type="dxa"/>
          </w:tcPr>
          <w:p w14:paraId="4C41CBE6" w14:textId="3490DA9F" w:rsidR="003C3D8E" w:rsidRDefault="003C3D8E" w:rsidP="003C3D8E">
            <w:pPr>
              <w:ind w:left="0"/>
              <w:jc w:val="both"/>
              <w:rPr>
                <w:rFonts w:ascii="Arial" w:hAnsi="Arial"/>
                <w:sz w:val="20"/>
                <w:szCs w:val="20"/>
              </w:rPr>
            </w:pPr>
            <w:r>
              <w:rPr>
                <w:rFonts w:ascii="Arial" w:hAnsi="Arial"/>
                <w:sz w:val="20"/>
                <w:szCs w:val="20"/>
              </w:rPr>
              <w:t>Resource Booking System</w:t>
            </w:r>
          </w:p>
        </w:tc>
      </w:tr>
      <w:tr w:rsidR="003C3D8E" w14:paraId="173B5F8E" w14:textId="77777777" w:rsidTr="00B23CFC">
        <w:tc>
          <w:tcPr>
            <w:tcW w:w="1357" w:type="dxa"/>
          </w:tcPr>
          <w:p w14:paraId="691BE163" w14:textId="1B04C31C" w:rsidR="003C3D8E" w:rsidRDefault="003C3D8E" w:rsidP="003C3D8E">
            <w:pPr>
              <w:ind w:left="0"/>
              <w:jc w:val="center"/>
              <w:rPr>
                <w:rFonts w:ascii="Arial" w:hAnsi="Arial"/>
                <w:sz w:val="20"/>
                <w:szCs w:val="20"/>
              </w:rPr>
            </w:pPr>
            <w:r>
              <w:rPr>
                <w:rFonts w:ascii="Arial" w:hAnsi="Arial"/>
                <w:sz w:val="20"/>
                <w:szCs w:val="20"/>
              </w:rPr>
              <w:t>M1</w:t>
            </w:r>
          </w:p>
        </w:tc>
        <w:tc>
          <w:tcPr>
            <w:tcW w:w="1365" w:type="dxa"/>
          </w:tcPr>
          <w:p w14:paraId="6DA280A8" w14:textId="79BA1665" w:rsidR="003C3D8E" w:rsidRDefault="002426A8" w:rsidP="002426A8">
            <w:pPr>
              <w:ind w:left="0"/>
              <w:jc w:val="center"/>
              <w:rPr>
                <w:rFonts w:ascii="Arial" w:hAnsi="Arial"/>
                <w:sz w:val="20"/>
                <w:szCs w:val="20"/>
              </w:rPr>
            </w:pPr>
            <w:r>
              <w:rPr>
                <w:rFonts w:ascii="Arial" w:hAnsi="Arial"/>
                <w:sz w:val="20"/>
                <w:szCs w:val="20"/>
              </w:rPr>
              <w:t>14-25</w:t>
            </w:r>
          </w:p>
        </w:tc>
        <w:tc>
          <w:tcPr>
            <w:tcW w:w="1365" w:type="dxa"/>
          </w:tcPr>
          <w:p w14:paraId="0E2EAA3D" w14:textId="20BDD96C"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2F45ADB8" w14:textId="77777777" w:rsidR="003C3D8E" w:rsidRDefault="003C3D8E" w:rsidP="003C3D8E">
            <w:pPr>
              <w:ind w:left="0"/>
              <w:jc w:val="both"/>
              <w:rPr>
                <w:rFonts w:ascii="Arial" w:hAnsi="Arial"/>
                <w:sz w:val="20"/>
                <w:szCs w:val="20"/>
              </w:rPr>
            </w:pPr>
          </w:p>
        </w:tc>
        <w:tc>
          <w:tcPr>
            <w:tcW w:w="2217" w:type="dxa"/>
          </w:tcPr>
          <w:p w14:paraId="1F26313B" w14:textId="2E4ACC51" w:rsidR="003C3D8E" w:rsidRDefault="003C3D8E" w:rsidP="003C3D8E">
            <w:pPr>
              <w:ind w:left="0"/>
              <w:jc w:val="both"/>
              <w:rPr>
                <w:rFonts w:ascii="Arial" w:hAnsi="Arial"/>
                <w:sz w:val="20"/>
                <w:szCs w:val="20"/>
              </w:rPr>
            </w:pPr>
            <w:r>
              <w:rPr>
                <w:rFonts w:ascii="Arial" w:hAnsi="Arial"/>
                <w:sz w:val="20"/>
                <w:szCs w:val="20"/>
              </w:rPr>
              <w:t>Resource Booking System</w:t>
            </w:r>
          </w:p>
        </w:tc>
      </w:tr>
      <w:tr w:rsidR="003C3D8E" w14:paraId="66EA5189" w14:textId="77777777" w:rsidTr="00B23CFC">
        <w:tc>
          <w:tcPr>
            <w:tcW w:w="1357" w:type="dxa"/>
          </w:tcPr>
          <w:p w14:paraId="5BCD8A20" w14:textId="7D65DEAD" w:rsidR="003C3D8E" w:rsidRDefault="003C3D8E" w:rsidP="003C3D8E">
            <w:pPr>
              <w:ind w:left="0"/>
              <w:jc w:val="center"/>
              <w:rPr>
                <w:rFonts w:ascii="Arial" w:hAnsi="Arial"/>
                <w:sz w:val="20"/>
                <w:szCs w:val="20"/>
              </w:rPr>
            </w:pPr>
            <w:r>
              <w:rPr>
                <w:rFonts w:ascii="Arial" w:hAnsi="Arial"/>
                <w:sz w:val="20"/>
                <w:szCs w:val="20"/>
              </w:rPr>
              <w:t>M3</w:t>
            </w:r>
          </w:p>
        </w:tc>
        <w:tc>
          <w:tcPr>
            <w:tcW w:w="1365" w:type="dxa"/>
          </w:tcPr>
          <w:p w14:paraId="7738C8A9" w14:textId="1FA2F7F5" w:rsidR="003C3D8E" w:rsidRDefault="002426A8" w:rsidP="002426A8">
            <w:pPr>
              <w:ind w:left="0"/>
              <w:jc w:val="center"/>
              <w:rPr>
                <w:rFonts w:ascii="Arial" w:hAnsi="Arial"/>
                <w:sz w:val="20"/>
                <w:szCs w:val="20"/>
              </w:rPr>
            </w:pPr>
            <w:r>
              <w:rPr>
                <w:rFonts w:ascii="Arial" w:hAnsi="Arial"/>
                <w:sz w:val="20"/>
                <w:szCs w:val="20"/>
              </w:rPr>
              <w:t>8-15</w:t>
            </w:r>
          </w:p>
        </w:tc>
        <w:tc>
          <w:tcPr>
            <w:tcW w:w="1365" w:type="dxa"/>
          </w:tcPr>
          <w:p w14:paraId="5876EFD5" w14:textId="481C82DE"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65DBA2B5" w14:textId="08D54768" w:rsidR="003C3D8E" w:rsidRDefault="003C3D8E" w:rsidP="003C3D8E">
            <w:pPr>
              <w:ind w:left="0"/>
              <w:jc w:val="both"/>
              <w:rPr>
                <w:rFonts w:ascii="Arial" w:hAnsi="Arial"/>
                <w:sz w:val="20"/>
                <w:szCs w:val="20"/>
              </w:rPr>
            </w:pPr>
            <w:r>
              <w:rPr>
                <w:rFonts w:ascii="Arial" w:hAnsi="Arial"/>
                <w:sz w:val="20"/>
                <w:szCs w:val="20"/>
              </w:rPr>
              <w:t>UKATC Staff</w:t>
            </w:r>
          </w:p>
        </w:tc>
        <w:tc>
          <w:tcPr>
            <w:tcW w:w="2217" w:type="dxa"/>
          </w:tcPr>
          <w:p w14:paraId="35FDDBE9" w14:textId="79212291" w:rsidR="003C3D8E" w:rsidRDefault="003C3D8E" w:rsidP="003C3D8E">
            <w:pPr>
              <w:ind w:left="0"/>
              <w:jc w:val="both"/>
              <w:rPr>
                <w:rFonts w:ascii="Arial" w:hAnsi="Arial"/>
                <w:sz w:val="20"/>
                <w:szCs w:val="20"/>
              </w:rPr>
            </w:pPr>
            <w:r>
              <w:rPr>
                <w:rFonts w:ascii="Arial" w:hAnsi="Arial"/>
                <w:sz w:val="20"/>
                <w:szCs w:val="20"/>
              </w:rPr>
              <w:t>Resource Booking System</w:t>
            </w:r>
          </w:p>
        </w:tc>
      </w:tr>
      <w:tr w:rsidR="003C3D8E" w14:paraId="4BDA6B57" w14:textId="77777777" w:rsidTr="00B23CFC">
        <w:tc>
          <w:tcPr>
            <w:tcW w:w="1357" w:type="dxa"/>
          </w:tcPr>
          <w:p w14:paraId="4646D115" w14:textId="098D25C4" w:rsidR="003C3D8E" w:rsidRDefault="003C3D8E" w:rsidP="003C3D8E">
            <w:pPr>
              <w:ind w:left="0"/>
              <w:jc w:val="center"/>
              <w:rPr>
                <w:rFonts w:ascii="Arial" w:hAnsi="Arial"/>
                <w:sz w:val="20"/>
                <w:szCs w:val="20"/>
              </w:rPr>
            </w:pPr>
            <w:r>
              <w:rPr>
                <w:rFonts w:ascii="Arial" w:hAnsi="Arial"/>
                <w:sz w:val="20"/>
                <w:szCs w:val="20"/>
              </w:rPr>
              <w:t>Higgs Conference</w:t>
            </w:r>
          </w:p>
        </w:tc>
        <w:tc>
          <w:tcPr>
            <w:tcW w:w="1365" w:type="dxa"/>
          </w:tcPr>
          <w:p w14:paraId="25CFE414" w14:textId="06EE7945" w:rsidR="003C3D8E" w:rsidRDefault="003C3D8E" w:rsidP="003C3D8E">
            <w:pPr>
              <w:ind w:left="0"/>
              <w:jc w:val="center"/>
              <w:rPr>
                <w:rFonts w:ascii="Arial" w:hAnsi="Arial"/>
                <w:sz w:val="20"/>
                <w:szCs w:val="20"/>
              </w:rPr>
            </w:pPr>
            <w:r>
              <w:rPr>
                <w:rFonts w:ascii="Arial" w:hAnsi="Arial"/>
                <w:sz w:val="20"/>
                <w:szCs w:val="20"/>
              </w:rPr>
              <w:t>80</w:t>
            </w:r>
          </w:p>
        </w:tc>
        <w:tc>
          <w:tcPr>
            <w:tcW w:w="1365" w:type="dxa"/>
          </w:tcPr>
          <w:p w14:paraId="336D97C0" w14:textId="05AEEDDD" w:rsidR="003C3D8E" w:rsidRDefault="003C3D8E" w:rsidP="003C3D8E">
            <w:pPr>
              <w:ind w:left="0"/>
              <w:jc w:val="center"/>
              <w:rPr>
                <w:rFonts w:ascii="Arial" w:hAnsi="Arial"/>
                <w:sz w:val="20"/>
                <w:szCs w:val="20"/>
              </w:rPr>
            </w:pPr>
            <w:r>
              <w:rPr>
                <w:rFonts w:ascii="Arial" w:hAnsi="Arial"/>
                <w:sz w:val="20"/>
                <w:szCs w:val="20"/>
              </w:rPr>
              <w:t>125</w:t>
            </w:r>
          </w:p>
        </w:tc>
        <w:tc>
          <w:tcPr>
            <w:tcW w:w="2428" w:type="dxa"/>
          </w:tcPr>
          <w:p w14:paraId="0E637B57" w14:textId="77777777" w:rsidR="003C3D8E" w:rsidRDefault="003C3D8E" w:rsidP="003C3D8E">
            <w:pPr>
              <w:ind w:left="0"/>
              <w:jc w:val="both"/>
              <w:rPr>
                <w:rFonts w:ascii="Arial" w:hAnsi="Arial"/>
                <w:sz w:val="20"/>
                <w:szCs w:val="20"/>
              </w:rPr>
            </w:pPr>
          </w:p>
        </w:tc>
        <w:tc>
          <w:tcPr>
            <w:tcW w:w="2217" w:type="dxa"/>
          </w:tcPr>
          <w:p w14:paraId="197F833D" w14:textId="22E7E7B1" w:rsidR="003C3D8E" w:rsidRDefault="003C3D8E" w:rsidP="003C3D8E">
            <w:pPr>
              <w:ind w:left="0"/>
              <w:jc w:val="both"/>
              <w:rPr>
                <w:rFonts w:ascii="Arial" w:hAnsi="Arial"/>
                <w:sz w:val="20"/>
                <w:szCs w:val="20"/>
              </w:rPr>
            </w:pPr>
            <w:r>
              <w:rPr>
                <w:rFonts w:ascii="Arial" w:hAnsi="Arial"/>
                <w:sz w:val="20"/>
                <w:szCs w:val="20"/>
              </w:rPr>
              <w:t>Resource Booking System, approved by PAs</w:t>
            </w:r>
          </w:p>
        </w:tc>
      </w:tr>
      <w:tr w:rsidR="003C3D8E" w14:paraId="452A3F5E" w14:textId="77777777" w:rsidTr="00B23CFC">
        <w:tc>
          <w:tcPr>
            <w:tcW w:w="1357" w:type="dxa"/>
          </w:tcPr>
          <w:p w14:paraId="1554BA94" w14:textId="4D553E51" w:rsidR="003C3D8E" w:rsidRDefault="003C3D8E" w:rsidP="003C3D8E">
            <w:pPr>
              <w:ind w:left="0"/>
              <w:jc w:val="center"/>
              <w:rPr>
                <w:rFonts w:ascii="Arial" w:hAnsi="Arial"/>
                <w:sz w:val="20"/>
                <w:szCs w:val="20"/>
              </w:rPr>
            </w:pPr>
            <w:r>
              <w:rPr>
                <w:rFonts w:ascii="Arial" w:hAnsi="Arial"/>
                <w:sz w:val="20"/>
                <w:szCs w:val="20"/>
              </w:rPr>
              <w:t>Higgs 2</w:t>
            </w:r>
            <w:r w:rsidRPr="00575EE0">
              <w:rPr>
                <w:rFonts w:ascii="Arial" w:hAnsi="Arial"/>
                <w:sz w:val="20"/>
                <w:szCs w:val="20"/>
                <w:vertAlign w:val="superscript"/>
              </w:rPr>
              <w:t>nd</w:t>
            </w:r>
            <w:r>
              <w:rPr>
                <w:rFonts w:ascii="Arial" w:hAnsi="Arial"/>
                <w:sz w:val="20"/>
                <w:szCs w:val="20"/>
              </w:rPr>
              <w:t xml:space="preserve"> floor (rooftop)</w:t>
            </w:r>
          </w:p>
        </w:tc>
        <w:tc>
          <w:tcPr>
            <w:tcW w:w="1365" w:type="dxa"/>
          </w:tcPr>
          <w:p w14:paraId="6E868EAA" w14:textId="4A0F3763" w:rsidR="003C3D8E" w:rsidRDefault="002426A8" w:rsidP="002426A8">
            <w:pPr>
              <w:ind w:left="0"/>
              <w:jc w:val="center"/>
              <w:rPr>
                <w:rFonts w:ascii="Arial" w:hAnsi="Arial"/>
                <w:sz w:val="20"/>
                <w:szCs w:val="20"/>
              </w:rPr>
            </w:pPr>
            <w:r>
              <w:rPr>
                <w:rFonts w:ascii="Arial" w:hAnsi="Arial"/>
                <w:sz w:val="20"/>
                <w:szCs w:val="20"/>
              </w:rPr>
              <w:t>6</w:t>
            </w:r>
          </w:p>
        </w:tc>
        <w:tc>
          <w:tcPr>
            <w:tcW w:w="1365" w:type="dxa"/>
          </w:tcPr>
          <w:p w14:paraId="3B1BF3DD" w14:textId="5A448A02"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3A673289" w14:textId="50CF800B" w:rsidR="003C3D8E" w:rsidRDefault="00097E81" w:rsidP="003C3D8E">
            <w:pPr>
              <w:ind w:left="0"/>
              <w:jc w:val="both"/>
              <w:rPr>
                <w:rFonts w:ascii="Arial" w:hAnsi="Arial"/>
                <w:sz w:val="20"/>
                <w:szCs w:val="20"/>
              </w:rPr>
            </w:pPr>
            <w:r>
              <w:rPr>
                <w:rFonts w:ascii="Arial" w:hAnsi="Arial"/>
                <w:sz w:val="20"/>
                <w:szCs w:val="20"/>
              </w:rPr>
              <w:t xml:space="preserve">BiD, </w:t>
            </w:r>
            <w:r w:rsidR="003C3D8E">
              <w:rPr>
                <w:rFonts w:ascii="Arial" w:hAnsi="Arial"/>
                <w:sz w:val="20"/>
                <w:szCs w:val="20"/>
              </w:rPr>
              <w:t>Tenants</w:t>
            </w:r>
          </w:p>
        </w:tc>
        <w:tc>
          <w:tcPr>
            <w:tcW w:w="2217" w:type="dxa"/>
          </w:tcPr>
          <w:p w14:paraId="240A9607" w14:textId="786FE2A4" w:rsidR="003C3D8E" w:rsidRDefault="003F4713" w:rsidP="003C3D8E">
            <w:pPr>
              <w:ind w:left="0"/>
              <w:jc w:val="both"/>
              <w:rPr>
                <w:rFonts w:ascii="Arial" w:hAnsi="Arial"/>
                <w:sz w:val="20"/>
                <w:szCs w:val="20"/>
              </w:rPr>
            </w:pPr>
            <w:r>
              <w:rPr>
                <w:rFonts w:ascii="Arial" w:hAnsi="Arial"/>
                <w:sz w:val="20"/>
                <w:szCs w:val="20"/>
              </w:rPr>
              <w:t>Via BiD, Project Assistants or Teaching Office</w:t>
            </w:r>
          </w:p>
        </w:tc>
      </w:tr>
      <w:tr w:rsidR="003C3D8E" w14:paraId="71C15CAC" w14:textId="77777777" w:rsidTr="00B23CFC">
        <w:tc>
          <w:tcPr>
            <w:tcW w:w="1357" w:type="dxa"/>
          </w:tcPr>
          <w:p w14:paraId="00CDD52A" w14:textId="1CA44595" w:rsidR="003C3D8E" w:rsidRDefault="003C3D8E" w:rsidP="003C3D8E">
            <w:pPr>
              <w:ind w:left="0"/>
              <w:jc w:val="center"/>
              <w:rPr>
                <w:rFonts w:ascii="Arial" w:hAnsi="Arial"/>
                <w:sz w:val="20"/>
                <w:szCs w:val="20"/>
              </w:rPr>
            </w:pPr>
            <w:r>
              <w:rPr>
                <w:rFonts w:ascii="Arial" w:hAnsi="Arial"/>
                <w:sz w:val="20"/>
                <w:szCs w:val="20"/>
              </w:rPr>
              <w:lastRenderedPageBreak/>
              <w:t>Higgs Café</w:t>
            </w:r>
          </w:p>
        </w:tc>
        <w:tc>
          <w:tcPr>
            <w:tcW w:w="1365" w:type="dxa"/>
          </w:tcPr>
          <w:p w14:paraId="737761D4" w14:textId="16547A92" w:rsidR="003C3D8E" w:rsidRDefault="003C3D8E" w:rsidP="003C3D8E">
            <w:pPr>
              <w:ind w:left="0"/>
              <w:jc w:val="center"/>
              <w:rPr>
                <w:rFonts w:ascii="Arial" w:hAnsi="Arial"/>
                <w:sz w:val="20"/>
                <w:szCs w:val="20"/>
              </w:rPr>
            </w:pPr>
            <w:r>
              <w:rPr>
                <w:rFonts w:ascii="Arial" w:hAnsi="Arial"/>
                <w:sz w:val="20"/>
                <w:szCs w:val="20"/>
              </w:rPr>
              <w:t>N/A</w:t>
            </w:r>
          </w:p>
        </w:tc>
        <w:tc>
          <w:tcPr>
            <w:tcW w:w="1365" w:type="dxa"/>
          </w:tcPr>
          <w:p w14:paraId="45F0FD59" w14:textId="41EF01A4" w:rsidR="003C3D8E" w:rsidRDefault="003C3D8E" w:rsidP="003C3D8E">
            <w:pPr>
              <w:ind w:left="0"/>
              <w:jc w:val="center"/>
              <w:rPr>
                <w:rFonts w:ascii="Arial" w:hAnsi="Arial"/>
                <w:sz w:val="20"/>
                <w:szCs w:val="20"/>
              </w:rPr>
            </w:pPr>
            <w:r>
              <w:rPr>
                <w:rFonts w:ascii="Arial" w:hAnsi="Arial"/>
                <w:sz w:val="20"/>
                <w:szCs w:val="20"/>
              </w:rPr>
              <w:t>80</w:t>
            </w:r>
          </w:p>
        </w:tc>
        <w:tc>
          <w:tcPr>
            <w:tcW w:w="2428" w:type="dxa"/>
          </w:tcPr>
          <w:p w14:paraId="493423F6" w14:textId="650E2830" w:rsidR="003C3D8E" w:rsidRDefault="003C3D8E" w:rsidP="003C3D8E">
            <w:pPr>
              <w:ind w:left="0"/>
              <w:jc w:val="both"/>
              <w:rPr>
                <w:rFonts w:ascii="Arial" w:hAnsi="Arial"/>
                <w:sz w:val="20"/>
                <w:szCs w:val="20"/>
              </w:rPr>
            </w:pPr>
            <w:r>
              <w:rPr>
                <w:rFonts w:ascii="Arial" w:hAnsi="Arial"/>
                <w:sz w:val="20"/>
                <w:szCs w:val="20"/>
              </w:rPr>
              <w:t>Users of Higgs conference room, for buffet lunches</w:t>
            </w:r>
          </w:p>
        </w:tc>
        <w:tc>
          <w:tcPr>
            <w:tcW w:w="2217" w:type="dxa"/>
          </w:tcPr>
          <w:p w14:paraId="70546C08" w14:textId="164BCE04" w:rsidR="003C3D8E" w:rsidRDefault="003C3D8E" w:rsidP="003C3D8E">
            <w:pPr>
              <w:ind w:left="0"/>
              <w:jc w:val="both"/>
              <w:rPr>
                <w:rFonts w:ascii="Arial" w:hAnsi="Arial"/>
                <w:sz w:val="20"/>
                <w:szCs w:val="20"/>
              </w:rPr>
            </w:pPr>
          </w:p>
        </w:tc>
      </w:tr>
      <w:tr w:rsidR="003C3D8E" w14:paraId="3D273DA5" w14:textId="77777777" w:rsidTr="00B23CFC">
        <w:tc>
          <w:tcPr>
            <w:tcW w:w="1357" w:type="dxa"/>
          </w:tcPr>
          <w:p w14:paraId="04A0166A" w14:textId="5B27ED69" w:rsidR="003C3D8E" w:rsidRDefault="003C3D8E" w:rsidP="003C3D8E">
            <w:pPr>
              <w:ind w:left="0"/>
              <w:jc w:val="center"/>
              <w:rPr>
                <w:rFonts w:ascii="Arial" w:hAnsi="Arial"/>
                <w:sz w:val="20"/>
                <w:szCs w:val="20"/>
              </w:rPr>
            </w:pPr>
            <w:r>
              <w:rPr>
                <w:rFonts w:ascii="Arial" w:hAnsi="Arial"/>
                <w:sz w:val="20"/>
                <w:szCs w:val="20"/>
              </w:rPr>
              <w:t>Lecture Theatre</w:t>
            </w:r>
          </w:p>
        </w:tc>
        <w:tc>
          <w:tcPr>
            <w:tcW w:w="1365" w:type="dxa"/>
          </w:tcPr>
          <w:p w14:paraId="0C88866D" w14:textId="25CBC9F6" w:rsidR="003C3D8E" w:rsidRDefault="003C3D8E" w:rsidP="003C3D8E">
            <w:pPr>
              <w:ind w:left="0"/>
              <w:jc w:val="center"/>
              <w:rPr>
                <w:rFonts w:ascii="Arial" w:hAnsi="Arial"/>
                <w:sz w:val="20"/>
                <w:szCs w:val="20"/>
              </w:rPr>
            </w:pPr>
            <w:r>
              <w:rPr>
                <w:rFonts w:ascii="Arial" w:hAnsi="Arial"/>
                <w:sz w:val="20"/>
                <w:szCs w:val="20"/>
              </w:rPr>
              <w:t>90</w:t>
            </w:r>
          </w:p>
        </w:tc>
        <w:tc>
          <w:tcPr>
            <w:tcW w:w="1365" w:type="dxa"/>
          </w:tcPr>
          <w:p w14:paraId="6C99B3A0" w14:textId="160F9CAA"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5F8CEB86" w14:textId="6FF9E55F" w:rsidR="003C3D8E" w:rsidRDefault="003C3D8E" w:rsidP="003C3D8E">
            <w:pPr>
              <w:ind w:left="0"/>
              <w:jc w:val="both"/>
              <w:rPr>
                <w:rFonts w:ascii="Arial" w:hAnsi="Arial"/>
                <w:sz w:val="20"/>
                <w:szCs w:val="20"/>
              </w:rPr>
            </w:pPr>
            <w:r>
              <w:rPr>
                <w:rFonts w:ascii="Arial" w:hAnsi="Arial"/>
                <w:sz w:val="20"/>
                <w:szCs w:val="20"/>
              </w:rPr>
              <w:t>University teaching eg mornings during term time are reserved for this</w:t>
            </w:r>
          </w:p>
        </w:tc>
        <w:tc>
          <w:tcPr>
            <w:tcW w:w="2217" w:type="dxa"/>
          </w:tcPr>
          <w:p w14:paraId="3C344AD2" w14:textId="60E14F84" w:rsidR="003C3D8E" w:rsidRDefault="003C3D8E" w:rsidP="003C3D8E">
            <w:pPr>
              <w:ind w:left="0"/>
              <w:jc w:val="both"/>
              <w:rPr>
                <w:rFonts w:ascii="Arial" w:hAnsi="Arial"/>
                <w:sz w:val="20"/>
                <w:szCs w:val="20"/>
              </w:rPr>
            </w:pPr>
            <w:r>
              <w:rPr>
                <w:rFonts w:ascii="Arial" w:hAnsi="Arial"/>
                <w:sz w:val="20"/>
                <w:szCs w:val="20"/>
              </w:rPr>
              <w:t>Resource Booking System</w:t>
            </w:r>
          </w:p>
        </w:tc>
      </w:tr>
      <w:tr w:rsidR="003C3D8E" w14:paraId="45EB269E" w14:textId="77777777" w:rsidTr="00B23CFC">
        <w:tc>
          <w:tcPr>
            <w:tcW w:w="1357" w:type="dxa"/>
          </w:tcPr>
          <w:p w14:paraId="6F724315" w14:textId="5755C0DF" w:rsidR="003C3D8E" w:rsidRDefault="003C3D8E" w:rsidP="003C3D8E">
            <w:pPr>
              <w:ind w:left="0"/>
              <w:jc w:val="center"/>
              <w:rPr>
                <w:rFonts w:ascii="Arial" w:hAnsi="Arial"/>
                <w:sz w:val="20"/>
                <w:szCs w:val="20"/>
              </w:rPr>
            </w:pPr>
            <w:r>
              <w:rPr>
                <w:rFonts w:ascii="Arial" w:hAnsi="Arial"/>
                <w:sz w:val="20"/>
                <w:szCs w:val="20"/>
              </w:rPr>
              <w:t>1894 (rooftop) Gallery</w:t>
            </w:r>
          </w:p>
        </w:tc>
        <w:tc>
          <w:tcPr>
            <w:tcW w:w="1365" w:type="dxa"/>
          </w:tcPr>
          <w:p w14:paraId="0D846C5A" w14:textId="0FD50441" w:rsidR="003C3D8E" w:rsidRDefault="003C3D8E" w:rsidP="003C3D8E">
            <w:pPr>
              <w:ind w:left="0"/>
              <w:jc w:val="center"/>
              <w:rPr>
                <w:rFonts w:ascii="Arial" w:hAnsi="Arial"/>
                <w:sz w:val="20"/>
                <w:szCs w:val="20"/>
              </w:rPr>
            </w:pPr>
            <w:r>
              <w:rPr>
                <w:rFonts w:ascii="Arial" w:hAnsi="Arial"/>
                <w:sz w:val="20"/>
                <w:szCs w:val="20"/>
              </w:rPr>
              <w:t>30</w:t>
            </w:r>
          </w:p>
        </w:tc>
        <w:tc>
          <w:tcPr>
            <w:tcW w:w="1365" w:type="dxa"/>
          </w:tcPr>
          <w:p w14:paraId="2C3D6594" w14:textId="7A10F1E6" w:rsidR="003C3D8E" w:rsidRDefault="003C3D8E" w:rsidP="003C3D8E">
            <w:pPr>
              <w:ind w:left="0"/>
              <w:jc w:val="center"/>
              <w:rPr>
                <w:rFonts w:ascii="Arial" w:hAnsi="Arial"/>
                <w:sz w:val="20"/>
                <w:szCs w:val="20"/>
              </w:rPr>
            </w:pPr>
            <w:r>
              <w:rPr>
                <w:rFonts w:ascii="Arial" w:hAnsi="Arial"/>
                <w:sz w:val="20"/>
                <w:szCs w:val="20"/>
              </w:rPr>
              <w:t>50</w:t>
            </w:r>
          </w:p>
        </w:tc>
        <w:tc>
          <w:tcPr>
            <w:tcW w:w="2428" w:type="dxa"/>
          </w:tcPr>
          <w:p w14:paraId="4A6EB109" w14:textId="145689F9" w:rsidR="003C3D8E" w:rsidRDefault="003C3D8E" w:rsidP="003C3D8E">
            <w:pPr>
              <w:ind w:left="0"/>
              <w:jc w:val="both"/>
              <w:rPr>
                <w:rFonts w:ascii="Arial" w:hAnsi="Arial"/>
                <w:sz w:val="20"/>
                <w:szCs w:val="20"/>
              </w:rPr>
            </w:pPr>
            <w:r>
              <w:rPr>
                <w:rFonts w:ascii="Arial" w:hAnsi="Arial"/>
                <w:sz w:val="20"/>
                <w:szCs w:val="20"/>
              </w:rPr>
              <w:t xml:space="preserve">Public and educational activities of the Centre.  Availability can be checked on the Rooftop Gallery </w:t>
            </w:r>
            <w:r w:rsidR="00F32251">
              <w:rPr>
                <w:rFonts w:ascii="Arial" w:hAnsi="Arial"/>
                <w:sz w:val="20"/>
                <w:szCs w:val="20"/>
              </w:rPr>
              <w:t>Calendar,</w:t>
            </w:r>
            <w:r>
              <w:rPr>
                <w:rFonts w:ascii="Arial" w:hAnsi="Arial"/>
                <w:sz w:val="20"/>
                <w:szCs w:val="20"/>
              </w:rPr>
              <w:t xml:space="preserve"> but you cannot make a booking there</w:t>
            </w:r>
          </w:p>
        </w:tc>
        <w:tc>
          <w:tcPr>
            <w:tcW w:w="2217" w:type="dxa"/>
          </w:tcPr>
          <w:p w14:paraId="138A910C" w14:textId="1B8CB0FE" w:rsidR="003C3D8E" w:rsidRPr="00D941C6" w:rsidRDefault="00D941C6" w:rsidP="003C3D8E">
            <w:pPr>
              <w:ind w:left="0"/>
              <w:jc w:val="both"/>
              <w:rPr>
                <w:rFonts w:ascii="Arial" w:hAnsi="Arial"/>
                <w:sz w:val="20"/>
                <w:szCs w:val="20"/>
              </w:rPr>
            </w:pPr>
            <w:r w:rsidRPr="00D941C6">
              <w:rPr>
                <w:rFonts w:ascii="Arial" w:hAnsi="Arial"/>
                <w:sz w:val="20"/>
                <w:szCs w:val="20"/>
              </w:rPr>
              <w:t>For bookings of the rooftop gallery please email  </w:t>
            </w:r>
            <w:hyperlink r:id="rId10" w:history="1">
              <w:r w:rsidRPr="00D941C6">
                <w:rPr>
                  <w:rStyle w:val="Hyperlink"/>
                  <w:rFonts w:ascii="Arial" w:hAnsi="Arial"/>
                  <w:sz w:val="20"/>
                  <w:szCs w:val="20"/>
                </w:rPr>
                <w:t>RoyalObsEdin@stfc.ac.uk</w:t>
              </w:r>
            </w:hyperlink>
          </w:p>
        </w:tc>
      </w:tr>
      <w:tr w:rsidR="003C3D8E" w14:paraId="34410327" w14:textId="77777777" w:rsidTr="00B23CFC">
        <w:tc>
          <w:tcPr>
            <w:tcW w:w="1357" w:type="dxa"/>
          </w:tcPr>
          <w:p w14:paraId="7FABFC52" w14:textId="08B2BA4E" w:rsidR="003C3D8E" w:rsidRDefault="003C3D8E" w:rsidP="003C3D8E">
            <w:pPr>
              <w:ind w:left="0"/>
              <w:jc w:val="center"/>
              <w:rPr>
                <w:rFonts w:ascii="Arial" w:hAnsi="Arial"/>
                <w:sz w:val="20"/>
                <w:szCs w:val="20"/>
              </w:rPr>
            </w:pPr>
            <w:r>
              <w:rPr>
                <w:rFonts w:ascii="Arial" w:hAnsi="Arial"/>
                <w:sz w:val="20"/>
                <w:szCs w:val="20"/>
              </w:rPr>
              <w:t>Canteen</w:t>
            </w:r>
          </w:p>
        </w:tc>
        <w:tc>
          <w:tcPr>
            <w:tcW w:w="1365" w:type="dxa"/>
          </w:tcPr>
          <w:p w14:paraId="03FBD459" w14:textId="4BA1F609" w:rsidR="003C3D8E" w:rsidRDefault="003C3D8E" w:rsidP="003C3D8E">
            <w:pPr>
              <w:ind w:left="0"/>
              <w:jc w:val="center"/>
              <w:rPr>
                <w:rFonts w:ascii="Arial" w:hAnsi="Arial"/>
                <w:sz w:val="20"/>
                <w:szCs w:val="20"/>
              </w:rPr>
            </w:pPr>
            <w:r>
              <w:rPr>
                <w:rFonts w:ascii="Arial" w:hAnsi="Arial"/>
                <w:sz w:val="20"/>
                <w:szCs w:val="20"/>
              </w:rPr>
              <w:t>60</w:t>
            </w:r>
          </w:p>
        </w:tc>
        <w:tc>
          <w:tcPr>
            <w:tcW w:w="1365" w:type="dxa"/>
          </w:tcPr>
          <w:p w14:paraId="6F0E05DD" w14:textId="1F689DD9" w:rsidR="003C3D8E" w:rsidRDefault="003C3D8E" w:rsidP="003C3D8E">
            <w:pPr>
              <w:ind w:left="0"/>
              <w:jc w:val="center"/>
              <w:rPr>
                <w:rFonts w:ascii="Arial" w:hAnsi="Arial"/>
                <w:sz w:val="20"/>
                <w:szCs w:val="20"/>
              </w:rPr>
            </w:pPr>
            <w:r>
              <w:rPr>
                <w:rFonts w:ascii="Arial" w:hAnsi="Arial"/>
                <w:sz w:val="20"/>
                <w:szCs w:val="20"/>
              </w:rPr>
              <w:t>N/A</w:t>
            </w:r>
          </w:p>
        </w:tc>
        <w:tc>
          <w:tcPr>
            <w:tcW w:w="2428" w:type="dxa"/>
          </w:tcPr>
          <w:p w14:paraId="0803DD95" w14:textId="0B7C5ADD" w:rsidR="003C3D8E" w:rsidRDefault="003C3D8E" w:rsidP="003C3D8E">
            <w:pPr>
              <w:ind w:left="0"/>
              <w:jc w:val="both"/>
              <w:rPr>
                <w:rFonts w:ascii="Arial" w:hAnsi="Arial"/>
                <w:sz w:val="20"/>
                <w:szCs w:val="20"/>
              </w:rPr>
            </w:pPr>
            <w:r>
              <w:rPr>
                <w:rFonts w:ascii="Arial" w:hAnsi="Arial"/>
                <w:sz w:val="20"/>
                <w:szCs w:val="20"/>
              </w:rPr>
              <w:t>Bookings will need to fit round the site’s normal breakfast and lunch arrangements – see below.  Out of hours use is very limited (usually VC activities)</w:t>
            </w:r>
          </w:p>
        </w:tc>
        <w:tc>
          <w:tcPr>
            <w:tcW w:w="2217" w:type="dxa"/>
          </w:tcPr>
          <w:p w14:paraId="17585EFE" w14:textId="730FE9E7" w:rsidR="003C3D8E" w:rsidRDefault="00F32251" w:rsidP="003C3D8E">
            <w:pPr>
              <w:ind w:left="0"/>
              <w:jc w:val="both"/>
              <w:rPr>
                <w:rFonts w:ascii="Arial" w:hAnsi="Arial"/>
                <w:sz w:val="20"/>
                <w:szCs w:val="20"/>
              </w:rPr>
            </w:pPr>
            <w:r>
              <w:rPr>
                <w:rFonts w:ascii="Arial" w:hAnsi="Arial"/>
                <w:sz w:val="20"/>
                <w:szCs w:val="20"/>
              </w:rPr>
              <w:t>Resource Booking System confirmed with Catering Manager</w:t>
            </w:r>
          </w:p>
        </w:tc>
      </w:tr>
    </w:tbl>
    <w:p w14:paraId="64C84507" w14:textId="77777777" w:rsidR="00D153CB" w:rsidRPr="00E038B5" w:rsidRDefault="00D153CB" w:rsidP="00730B9C">
      <w:pPr>
        <w:jc w:val="both"/>
        <w:rPr>
          <w:rFonts w:ascii="Arial" w:hAnsi="Arial"/>
          <w:sz w:val="20"/>
          <w:szCs w:val="20"/>
        </w:rPr>
      </w:pPr>
    </w:p>
    <w:p w14:paraId="720D1580" w14:textId="77777777" w:rsidR="00D153CB" w:rsidRPr="00E038B5" w:rsidRDefault="00D153CB" w:rsidP="00730B9C">
      <w:pPr>
        <w:pStyle w:val="Heading2"/>
        <w:rPr>
          <w:rFonts w:ascii="Arial" w:hAnsi="Arial" w:cs="Arial"/>
          <w:szCs w:val="20"/>
        </w:rPr>
      </w:pPr>
      <w:r w:rsidRPr="00E038B5">
        <w:rPr>
          <w:rFonts w:ascii="Arial" w:hAnsi="Arial" w:cs="Arial"/>
          <w:szCs w:val="20"/>
        </w:rPr>
        <w:t xml:space="preserve">Using other parts of the site </w:t>
      </w:r>
    </w:p>
    <w:p w14:paraId="7AFEC848" w14:textId="77777777" w:rsidR="00D153CB" w:rsidRPr="00E038B5" w:rsidRDefault="00D153CB" w:rsidP="00730B9C">
      <w:pPr>
        <w:jc w:val="both"/>
        <w:rPr>
          <w:rFonts w:ascii="Arial" w:hAnsi="Arial"/>
          <w:sz w:val="20"/>
          <w:szCs w:val="20"/>
        </w:rPr>
      </w:pPr>
      <w:r w:rsidRPr="00E038B5">
        <w:rPr>
          <w:rFonts w:ascii="Arial" w:hAnsi="Arial"/>
          <w:sz w:val="20"/>
          <w:szCs w:val="20"/>
        </w:rPr>
        <w:t xml:space="preserve">In addition to the above you may need access for: </w:t>
      </w:r>
    </w:p>
    <w:p w14:paraId="1B566ADE" w14:textId="5124681E" w:rsidR="00D153CB" w:rsidRDefault="00D153CB" w:rsidP="00E41193">
      <w:pPr>
        <w:pStyle w:val="ListParagraph"/>
        <w:numPr>
          <w:ilvl w:val="0"/>
          <w:numId w:val="32"/>
        </w:numPr>
        <w:jc w:val="both"/>
        <w:rPr>
          <w:rFonts w:ascii="Arial" w:hAnsi="Arial"/>
          <w:strike/>
          <w:sz w:val="20"/>
          <w:szCs w:val="20"/>
        </w:rPr>
      </w:pPr>
      <w:r w:rsidRPr="00E038B5">
        <w:rPr>
          <w:rFonts w:ascii="Arial" w:hAnsi="Arial"/>
          <w:i/>
          <w:iCs/>
          <w:sz w:val="20"/>
          <w:szCs w:val="20"/>
        </w:rPr>
        <w:t>Parking</w:t>
      </w:r>
      <w:r w:rsidRPr="00E038B5">
        <w:rPr>
          <w:rFonts w:ascii="Arial" w:hAnsi="Arial"/>
          <w:sz w:val="20"/>
          <w:szCs w:val="20"/>
        </w:rPr>
        <w:t xml:space="preserve">. </w:t>
      </w:r>
      <w:r w:rsidR="005440C6">
        <w:rPr>
          <w:rFonts w:ascii="Arial" w:hAnsi="Arial"/>
          <w:sz w:val="20"/>
          <w:szCs w:val="20"/>
        </w:rPr>
        <w:t>There is a council car park on Blackford Hill but available space cannot be guaranteed</w:t>
      </w:r>
      <w:r w:rsidR="005B1EC0">
        <w:rPr>
          <w:rFonts w:ascii="Arial" w:hAnsi="Arial"/>
          <w:sz w:val="20"/>
          <w:szCs w:val="20"/>
        </w:rPr>
        <w:t>, y</w:t>
      </w:r>
      <w:r w:rsidR="005440C6">
        <w:rPr>
          <w:rFonts w:ascii="Arial" w:hAnsi="Arial"/>
          <w:sz w:val="20"/>
          <w:szCs w:val="20"/>
        </w:rPr>
        <w:t>ou may need</w:t>
      </w:r>
      <w:r w:rsidR="0081773C">
        <w:rPr>
          <w:rFonts w:ascii="Arial" w:hAnsi="Arial"/>
          <w:sz w:val="20"/>
          <w:szCs w:val="20"/>
        </w:rPr>
        <w:t xml:space="preserve"> to </w:t>
      </w:r>
      <w:r w:rsidRPr="00E038B5">
        <w:rPr>
          <w:rFonts w:ascii="Arial" w:hAnsi="Arial"/>
          <w:sz w:val="20"/>
          <w:szCs w:val="20"/>
        </w:rPr>
        <w:t xml:space="preserve">make other arrangements e.g. bus transport from hotels. Provision for disabled visitors parking is within the grounds and you must make special arrangements for access/egress before </w:t>
      </w:r>
      <w:r w:rsidRPr="00B23CFC">
        <w:rPr>
          <w:rFonts w:ascii="Arial" w:hAnsi="Arial"/>
          <w:sz w:val="20"/>
          <w:szCs w:val="20"/>
        </w:rPr>
        <w:t>0</w:t>
      </w:r>
      <w:r w:rsidR="002426A8" w:rsidRPr="00B23CFC">
        <w:rPr>
          <w:rFonts w:ascii="Arial" w:hAnsi="Arial"/>
          <w:sz w:val="20"/>
          <w:szCs w:val="20"/>
        </w:rPr>
        <w:t>8</w:t>
      </w:r>
      <w:r w:rsidRPr="00B23CFC">
        <w:rPr>
          <w:rFonts w:ascii="Arial" w:hAnsi="Arial"/>
          <w:sz w:val="20"/>
          <w:szCs w:val="20"/>
        </w:rPr>
        <w:t>.</w:t>
      </w:r>
      <w:r w:rsidR="00F529AA" w:rsidRPr="00B23CFC">
        <w:rPr>
          <w:rFonts w:ascii="Arial" w:hAnsi="Arial"/>
          <w:sz w:val="20"/>
          <w:szCs w:val="20"/>
        </w:rPr>
        <w:t>0</w:t>
      </w:r>
      <w:r w:rsidRPr="00B23CFC">
        <w:rPr>
          <w:rFonts w:ascii="Arial" w:hAnsi="Arial"/>
          <w:sz w:val="20"/>
          <w:szCs w:val="20"/>
        </w:rPr>
        <w:t>0 or after 1</w:t>
      </w:r>
      <w:r w:rsidR="002426A8" w:rsidRPr="00B23CFC">
        <w:rPr>
          <w:rFonts w:ascii="Arial" w:hAnsi="Arial"/>
          <w:sz w:val="20"/>
          <w:szCs w:val="20"/>
        </w:rPr>
        <w:t>8</w:t>
      </w:r>
      <w:r w:rsidRPr="00B23CFC">
        <w:rPr>
          <w:rFonts w:ascii="Arial" w:hAnsi="Arial"/>
          <w:sz w:val="20"/>
          <w:szCs w:val="20"/>
        </w:rPr>
        <w:t>.00</w:t>
      </w:r>
      <w:r w:rsidRPr="002A669F">
        <w:rPr>
          <w:rFonts w:ascii="Arial" w:hAnsi="Arial"/>
          <w:strike/>
          <w:sz w:val="20"/>
          <w:szCs w:val="20"/>
        </w:rPr>
        <w:t xml:space="preserve">. </w:t>
      </w:r>
    </w:p>
    <w:p w14:paraId="5E11C912" w14:textId="77777777" w:rsidR="00E41193" w:rsidRPr="002A669F" w:rsidRDefault="00E41193" w:rsidP="00E41193">
      <w:pPr>
        <w:pStyle w:val="ListParagraph"/>
        <w:ind w:left="1440"/>
        <w:jc w:val="both"/>
        <w:rPr>
          <w:rFonts w:ascii="Arial" w:hAnsi="Arial"/>
          <w:strike/>
          <w:sz w:val="20"/>
          <w:szCs w:val="20"/>
        </w:rPr>
      </w:pPr>
    </w:p>
    <w:p w14:paraId="5D4E921A" w14:textId="7D9C98ED" w:rsidR="00D153CB" w:rsidRDefault="00D153CB" w:rsidP="00E41193">
      <w:pPr>
        <w:pStyle w:val="ListParagraph"/>
        <w:numPr>
          <w:ilvl w:val="0"/>
          <w:numId w:val="32"/>
        </w:numPr>
        <w:jc w:val="both"/>
        <w:rPr>
          <w:rFonts w:ascii="Arial" w:hAnsi="Arial"/>
          <w:sz w:val="20"/>
          <w:szCs w:val="20"/>
        </w:rPr>
      </w:pPr>
      <w:r w:rsidRPr="00E038B5">
        <w:rPr>
          <w:rFonts w:ascii="Arial" w:hAnsi="Arial"/>
          <w:i/>
          <w:iCs/>
          <w:sz w:val="20"/>
          <w:szCs w:val="20"/>
        </w:rPr>
        <w:t>Canteen</w:t>
      </w:r>
      <w:r w:rsidRPr="00E038B5">
        <w:rPr>
          <w:rFonts w:ascii="Arial" w:hAnsi="Arial"/>
          <w:sz w:val="20"/>
          <w:szCs w:val="20"/>
        </w:rPr>
        <w:t xml:space="preserve">. </w:t>
      </w:r>
      <w:r w:rsidR="005440C6">
        <w:rPr>
          <w:rFonts w:ascii="Arial" w:hAnsi="Arial"/>
          <w:sz w:val="20"/>
          <w:szCs w:val="20"/>
        </w:rPr>
        <w:t>Kitchen staff must be informed in advance if visitors are going to be using the canteen</w:t>
      </w:r>
      <w:r w:rsidR="00213C41">
        <w:rPr>
          <w:rFonts w:ascii="Arial" w:hAnsi="Arial"/>
          <w:sz w:val="20"/>
          <w:szCs w:val="20"/>
        </w:rPr>
        <w:t xml:space="preserve">. </w:t>
      </w:r>
      <w:r w:rsidRPr="00E038B5">
        <w:rPr>
          <w:rFonts w:ascii="Arial" w:hAnsi="Arial"/>
          <w:sz w:val="20"/>
          <w:szCs w:val="20"/>
        </w:rPr>
        <w:t>The chef needs seven working days notice.</w:t>
      </w:r>
      <w:r w:rsidRPr="00B14BEA">
        <w:rPr>
          <w:rFonts w:ascii="Arial" w:hAnsi="Arial"/>
          <w:strike/>
          <w:sz w:val="20"/>
          <w:szCs w:val="20"/>
        </w:rPr>
        <w:t>.</w:t>
      </w:r>
      <w:r w:rsidRPr="00E038B5">
        <w:rPr>
          <w:rFonts w:ascii="Arial" w:hAnsi="Arial"/>
          <w:sz w:val="20"/>
          <w:szCs w:val="20"/>
        </w:rPr>
        <w:t xml:space="preserve"> Try to encourage visiting groups meetings etc. to break for lunch at 13.00 or later to save inconvenience to the regular users. Alternatively, you can organise a buffet in one of the site’s meeting rooms </w:t>
      </w:r>
    </w:p>
    <w:p w14:paraId="601B6E80" w14:textId="77777777" w:rsidR="00E41193" w:rsidRPr="00E41193" w:rsidRDefault="00E41193" w:rsidP="00E41193">
      <w:pPr>
        <w:pStyle w:val="ListParagraph"/>
        <w:rPr>
          <w:rFonts w:ascii="Arial" w:hAnsi="Arial"/>
          <w:sz w:val="20"/>
          <w:szCs w:val="20"/>
        </w:rPr>
      </w:pPr>
    </w:p>
    <w:p w14:paraId="33FBDB5E" w14:textId="77777777" w:rsidR="00E41193" w:rsidRPr="00E038B5" w:rsidRDefault="00E41193" w:rsidP="00E41193">
      <w:pPr>
        <w:pStyle w:val="ListParagraph"/>
        <w:ind w:left="1440"/>
        <w:jc w:val="both"/>
        <w:rPr>
          <w:rFonts w:ascii="Arial" w:hAnsi="Arial"/>
          <w:sz w:val="20"/>
          <w:szCs w:val="20"/>
        </w:rPr>
      </w:pPr>
    </w:p>
    <w:p w14:paraId="2A47C5EA" w14:textId="40460A43" w:rsidR="00D153CB" w:rsidRPr="00E038B5" w:rsidRDefault="00D153CB" w:rsidP="00E41193">
      <w:pPr>
        <w:pStyle w:val="ListParagraph"/>
        <w:numPr>
          <w:ilvl w:val="0"/>
          <w:numId w:val="32"/>
        </w:numPr>
        <w:jc w:val="both"/>
        <w:rPr>
          <w:rFonts w:ascii="Arial" w:hAnsi="Arial"/>
          <w:sz w:val="20"/>
          <w:szCs w:val="20"/>
        </w:rPr>
      </w:pPr>
      <w:r w:rsidRPr="00E038B5">
        <w:rPr>
          <w:rFonts w:ascii="Arial" w:hAnsi="Arial"/>
          <w:i/>
          <w:iCs/>
          <w:sz w:val="20"/>
          <w:szCs w:val="20"/>
        </w:rPr>
        <w:t>Crawford Collection</w:t>
      </w:r>
      <w:r w:rsidRPr="00E038B5">
        <w:rPr>
          <w:rFonts w:ascii="Arial" w:hAnsi="Arial"/>
          <w:sz w:val="20"/>
          <w:szCs w:val="20"/>
        </w:rPr>
        <w:t>. If you wish to show delegates the Crawford Collection of historical books contact the Librarian</w:t>
      </w:r>
      <w:r w:rsidR="0081773C">
        <w:rPr>
          <w:rFonts w:ascii="Arial" w:hAnsi="Arial"/>
          <w:sz w:val="20"/>
          <w:szCs w:val="20"/>
        </w:rPr>
        <w:t>,</w:t>
      </w:r>
      <w:r w:rsidR="000329D1">
        <w:rPr>
          <w:rFonts w:ascii="Arial" w:hAnsi="Arial"/>
          <w:sz w:val="20"/>
          <w:szCs w:val="20"/>
        </w:rPr>
        <w:t xml:space="preserve"> </w:t>
      </w:r>
      <w:hyperlink r:id="rId11" w:history="1">
        <w:r w:rsidR="0081773C" w:rsidRPr="0029503E">
          <w:rPr>
            <w:rStyle w:val="Hyperlink"/>
            <w:rFonts w:ascii="Arial" w:hAnsi="Arial"/>
            <w:sz w:val="20"/>
            <w:szCs w:val="20"/>
          </w:rPr>
          <w:t>libraryroe@stfc.ac.uk</w:t>
        </w:r>
      </w:hyperlink>
      <w:r w:rsidR="0081773C">
        <w:rPr>
          <w:rFonts w:ascii="Arial" w:hAnsi="Arial"/>
          <w:sz w:val="20"/>
          <w:szCs w:val="20"/>
        </w:rPr>
        <w:t>.</w:t>
      </w:r>
      <w:r w:rsidRPr="00E038B5">
        <w:rPr>
          <w:rFonts w:ascii="Arial" w:hAnsi="Arial"/>
          <w:sz w:val="20"/>
          <w:szCs w:val="20"/>
        </w:rPr>
        <w:t xml:space="preserve"> Max group size is </w:t>
      </w:r>
      <w:r w:rsidR="00721E0C">
        <w:rPr>
          <w:rFonts w:ascii="Arial" w:hAnsi="Arial"/>
          <w:sz w:val="20"/>
          <w:szCs w:val="20"/>
        </w:rPr>
        <w:t>eight</w:t>
      </w:r>
      <w:r w:rsidRPr="00E038B5">
        <w:rPr>
          <w:rFonts w:ascii="Arial" w:hAnsi="Arial"/>
          <w:sz w:val="20"/>
          <w:szCs w:val="20"/>
        </w:rPr>
        <w:t xml:space="preserve"> people, at least one week’s notice if possible. </w:t>
      </w:r>
    </w:p>
    <w:p w14:paraId="0E0E5154" w14:textId="4188D1CF" w:rsidR="00C81CB8" w:rsidRPr="00B23CFC" w:rsidRDefault="00C81CB8" w:rsidP="002A666C">
      <w:pPr>
        <w:pStyle w:val="ListBullet"/>
        <w:autoSpaceDE/>
        <w:autoSpaceDN/>
        <w:adjustRightInd/>
        <w:spacing w:after="200" w:line="276" w:lineRule="auto"/>
        <w:ind w:left="0"/>
        <w:rPr>
          <w:rFonts w:ascii="Arial" w:hAnsi="Arial"/>
          <w:b/>
          <w:bCs/>
          <w:sz w:val="20"/>
          <w:szCs w:val="20"/>
        </w:rPr>
      </w:pPr>
      <w:r w:rsidRPr="00B23CFC">
        <w:rPr>
          <w:rFonts w:ascii="Arial" w:hAnsi="Arial"/>
          <w:b/>
          <w:bCs/>
          <w:sz w:val="20"/>
          <w:szCs w:val="20"/>
        </w:rPr>
        <w:br w:type="page"/>
      </w:r>
    </w:p>
    <w:p w14:paraId="26B48967" w14:textId="5D3E315F" w:rsidR="002426A8" w:rsidRPr="002426A8" w:rsidRDefault="006970F4" w:rsidP="002426A8">
      <w:pPr>
        <w:ind w:left="360"/>
        <w:rPr>
          <w:rFonts w:cstheme="minorHAnsi"/>
          <w:b/>
          <w:bCs/>
        </w:rPr>
      </w:pPr>
      <w:r>
        <w:rPr>
          <w:rFonts w:cstheme="minorHAnsi"/>
          <w:b/>
          <w:bCs/>
        </w:rPr>
        <w:lastRenderedPageBreak/>
        <w:t>Appendix</w:t>
      </w:r>
      <w:r w:rsidR="002426A8">
        <w:rPr>
          <w:rFonts w:cstheme="minorHAnsi"/>
          <w:b/>
          <w:bCs/>
        </w:rPr>
        <w:t xml:space="preserve"> II – Health and Safety information for hosts to announce</w:t>
      </w:r>
    </w:p>
    <w:p w14:paraId="3FE2DF1C" w14:textId="3DE8B978" w:rsidR="00D153CB" w:rsidRPr="00E038B5" w:rsidRDefault="006970F4" w:rsidP="006970F4">
      <w:pPr>
        <w:ind w:left="360"/>
        <w:jc w:val="center"/>
        <w:rPr>
          <w:rFonts w:ascii="Arial" w:hAnsi="Arial"/>
          <w:sz w:val="20"/>
          <w:szCs w:val="20"/>
        </w:rPr>
      </w:pPr>
      <w:r w:rsidRPr="00C81CB8">
        <w:rPr>
          <w:rFonts w:ascii="Arial" w:hAnsi="Arial"/>
          <w:noProof/>
          <w:sz w:val="20"/>
          <w:szCs w:val="20"/>
        </w:rPr>
        <mc:AlternateContent>
          <mc:Choice Requires="wps">
            <w:drawing>
              <wp:anchor distT="45720" distB="45720" distL="114300" distR="114300" simplePos="0" relativeHeight="251659264" behindDoc="0" locked="0" layoutInCell="1" allowOverlap="1" wp14:anchorId="17C26650" wp14:editId="09DE8527">
                <wp:simplePos x="0" y="0"/>
                <wp:positionH relativeFrom="margin">
                  <wp:posOffset>83185</wp:posOffset>
                </wp:positionH>
                <wp:positionV relativeFrom="paragraph">
                  <wp:posOffset>265430</wp:posOffset>
                </wp:positionV>
                <wp:extent cx="5619750" cy="637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372225"/>
                        </a:xfrm>
                        <a:prstGeom prst="rect">
                          <a:avLst/>
                        </a:prstGeom>
                        <a:solidFill>
                          <a:srgbClr val="FFFFFF"/>
                        </a:solidFill>
                        <a:ln w="9525">
                          <a:solidFill>
                            <a:srgbClr val="000000"/>
                          </a:solidFill>
                          <a:miter lim="800000"/>
                          <a:headEnd/>
                          <a:tailEnd/>
                        </a:ln>
                      </wps:spPr>
                      <wps:txbx>
                        <w:txbxContent>
                          <w:p w14:paraId="011B4612" w14:textId="77777777" w:rsidR="00C81CB8" w:rsidRPr="00C81CB8" w:rsidRDefault="00C81CB8" w:rsidP="00C81CB8">
                            <w:pPr>
                              <w:numPr>
                                <w:ilvl w:val="0"/>
                                <w:numId w:val="31"/>
                              </w:numPr>
                              <w:rPr>
                                <w:sz w:val="32"/>
                                <w:szCs w:val="32"/>
                              </w:rPr>
                            </w:pPr>
                            <w:r w:rsidRPr="00C81CB8">
                              <w:rPr>
                                <w:b/>
                                <w:bCs/>
                                <w:color w:val="00B050"/>
                                <w:sz w:val="32"/>
                                <w:szCs w:val="32"/>
                              </w:rPr>
                              <w:t>Fire</w:t>
                            </w:r>
                            <w:r w:rsidRPr="00C81CB8">
                              <w:rPr>
                                <w:sz w:val="32"/>
                                <w:szCs w:val="32"/>
                              </w:rPr>
                              <w:t xml:space="preserve"> – advise of local fire exits and where the muster point is.  Visitors to wait there until told otherwise.  Fire alarm is tested 9.45am Mondays</w:t>
                            </w:r>
                          </w:p>
                          <w:p w14:paraId="0E5BC93A" w14:textId="77777777" w:rsidR="00C81CB8" w:rsidRPr="00C81CB8" w:rsidRDefault="00C81CB8" w:rsidP="00C81CB8">
                            <w:pPr>
                              <w:numPr>
                                <w:ilvl w:val="0"/>
                                <w:numId w:val="31"/>
                              </w:numPr>
                              <w:rPr>
                                <w:sz w:val="32"/>
                                <w:szCs w:val="32"/>
                              </w:rPr>
                            </w:pPr>
                            <w:r w:rsidRPr="00C81CB8">
                              <w:rPr>
                                <w:b/>
                                <w:bCs/>
                                <w:color w:val="00B050"/>
                                <w:sz w:val="32"/>
                                <w:szCs w:val="32"/>
                              </w:rPr>
                              <w:t>Covid-19</w:t>
                            </w:r>
                            <w:r w:rsidRPr="00C81CB8">
                              <w:rPr>
                                <w:color w:val="00B050"/>
                                <w:sz w:val="32"/>
                                <w:szCs w:val="32"/>
                              </w:rPr>
                              <w:t xml:space="preserve">  </w:t>
                            </w:r>
                            <w:r w:rsidRPr="00C81CB8">
                              <w:rPr>
                                <w:sz w:val="32"/>
                                <w:szCs w:val="32"/>
                              </w:rPr>
                              <w:t>- Hand sanitisers at each entrance and if you feel unwell with Covid symptoms leave site immediately</w:t>
                            </w:r>
                          </w:p>
                          <w:p w14:paraId="724381BF" w14:textId="77777777" w:rsidR="00C81CB8" w:rsidRPr="00C81CB8" w:rsidRDefault="00C81CB8" w:rsidP="00C81CB8">
                            <w:pPr>
                              <w:numPr>
                                <w:ilvl w:val="0"/>
                                <w:numId w:val="31"/>
                              </w:numPr>
                              <w:rPr>
                                <w:sz w:val="32"/>
                                <w:szCs w:val="32"/>
                              </w:rPr>
                            </w:pPr>
                            <w:r w:rsidRPr="00C81CB8">
                              <w:rPr>
                                <w:b/>
                                <w:bCs/>
                                <w:color w:val="00B050"/>
                                <w:sz w:val="32"/>
                                <w:szCs w:val="32"/>
                              </w:rPr>
                              <w:t xml:space="preserve">First Aid </w:t>
                            </w:r>
                            <w:r w:rsidRPr="00C81CB8">
                              <w:rPr>
                                <w:sz w:val="32"/>
                                <w:szCs w:val="32"/>
                              </w:rPr>
                              <w:t>– any first aid requirement contact your host</w:t>
                            </w:r>
                          </w:p>
                          <w:p w14:paraId="22D57343" w14:textId="77777777" w:rsidR="00C81CB8" w:rsidRPr="00C81CB8" w:rsidRDefault="00C81CB8" w:rsidP="00C81CB8">
                            <w:pPr>
                              <w:numPr>
                                <w:ilvl w:val="0"/>
                                <w:numId w:val="31"/>
                              </w:numPr>
                              <w:rPr>
                                <w:sz w:val="32"/>
                                <w:szCs w:val="32"/>
                              </w:rPr>
                            </w:pPr>
                            <w:r w:rsidRPr="00C81CB8">
                              <w:rPr>
                                <w:b/>
                                <w:bCs/>
                                <w:color w:val="00B050"/>
                                <w:sz w:val="32"/>
                                <w:szCs w:val="32"/>
                              </w:rPr>
                              <w:t>Security</w:t>
                            </w:r>
                            <w:r w:rsidRPr="00C81CB8">
                              <w:rPr>
                                <w:sz w:val="32"/>
                                <w:szCs w:val="32"/>
                              </w:rPr>
                              <w:t xml:space="preserve"> – if you have an access pass keep it visible.  Guests not to leave site without reception in the lodge being informed</w:t>
                            </w:r>
                          </w:p>
                          <w:p w14:paraId="71B39EBD" w14:textId="77777777" w:rsidR="00C81CB8" w:rsidRPr="00C81CB8" w:rsidRDefault="00C81CB8" w:rsidP="00C81CB8">
                            <w:pPr>
                              <w:numPr>
                                <w:ilvl w:val="0"/>
                                <w:numId w:val="31"/>
                              </w:numPr>
                              <w:rPr>
                                <w:sz w:val="32"/>
                                <w:szCs w:val="32"/>
                              </w:rPr>
                            </w:pPr>
                            <w:r w:rsidRPr="00C81CB8">
                              <w:rPr>
                                <w:b/>
                                <w:bCs/>
                                <w:color w:val="00B050"/>
                                <w:sz w:val="32"/>
                                <w:szCs w:val="32"/>
                              </w:rPr>
                              <w:t xml:space="preserve">Welfare facilities </w:t>
                            </w:r>
                            <w:r w:rsidRPr="00C81CB8">
                              <w:rPr>
                                <w:sz w:val="32"/>
                                <w:szCs w:val="32"/>
                              </w:rPr>
                              <w:t xml:space="preserve">– point out closest toilets.  Advise on refreshments and/or water availability  </w:t>
                            </w:r>
                          </w:p>
                          <w:p w14:paraId="12DDAADB" w14:textId="77777777" w:rsidR="00C81CB8" w:rsidRPr="00C81CB8" w:rsidRDefault="00C81CB8" w:rsidP="00C81CB8">
                            <w:pPr>
                              <w:numPr>
                                <w:ilvl w:val="0"/>
                                <w:numId w:val="31"/>
                              </w:numPr>
                              <w:rPr>
                                <w:sz w:val="32"/>
                                <w:szCs w:val="32"/>
                              </w:rPr>
                            </w:pPr>
                            <w:r w:rsidRPr="00C81CB8">
                              <w:rPr>
                                <w:b/>
                                <w:bCs/>
                                <w:color w:val="00B050"/>
                                <w:sz w:val="32"/>
                                <w:szCs w:val="32"/>
                              </w:rPr>
                              <w:t xml:space="preserve">Waste/recycling </w:t>
                            </w:r>
                            <w:r w:rsidRPr="00C81CB8">
                              <w:rPr>
                                <w:sz w:val="32"/>
                                <w:szCs w:val="32"/>
                              </w:rPr>
                              <w:t>– point out closest bins if necessary</w:t>
                            </w:r>
                          </w:p>
                          <w:p w14:paraId="5CF04024" w14:textId="77777777" w:rsidR="00C81CB8" w:rsidRPr="00C81CB8" w:rsidRDefault="00C81CB8" w:rsidP="00C81CB8">
                            <w:pPr>
                              <w:numPr>
                                <w:ilvl w:val="0"/>
                                <w:numId w:val="31"/>
                              </w:numPr>
                              <w:rPr>
                                <w:sz w:val="32"/>
                                <w:szCs w:val="32"/>
                              </w:rPr>
                            </w:pPr>
                            <w:r w:rsidRPr="00C81CB8">
                              <w:rPr>
                                <w:b/>
                                <w:bCs/>
                                <w:color w:val="00B050"/>
                                <w:sz w:val="32"/>
                                <w:szCs w:val="32"/>
                              </w:rPr>
                              <w:t>Smoking</w:t>
                            </w:r>
                            <w:r w:rsidRPr="00C81CB8">
                              <w:rPr>
                                <w:sz w:val="32"/>
                                <w:szCs w:val="32"/>
                              </w:rPr>
                              <w:t xml:space="preserve"> – point out closest smoking point/cigarette bins (South side of library or beside the IfA entry doors)</w:t>
                            </w:r>
                          </w:p>
                          <w:p w14:paraId="07D981D8" w14:textId="77777777" w:rsidR="00C81CB8" w:rsidRPr="00C81CB8" w:rsidRDefault="00C81CB8" w:rsidP="00C81CB8">
                            <w:pPr>
                              <w:numPr>
                                <w:ilvl w:val="0"/>
                                <w:numId w:val="31"/>
                              </w:numPr>
                              <w:rPr>
                                <w:sz w:val="32"/>
                                <w:szCs w:val="32"/>
                              </w:rPr>
                            </w:pPr>
                            <w:r w:rsidRPr="00C81CB8">
                              <w:rPr>
                                <w:b/>
                                <w:bCs/>
                                <w:color w:val="00B050"/>
                                <w:sz w:val="32"/>
                                <w:szCs w:val="32"/>
                              </w:rPr>
                              <w:t>Cycling</w:t>
                            </w:r>
                            <w:r w:rsidRPr="00C81CB8">
                              <w:rPr>
                                <w:sz w:val="32"/>
                                <w:szCs w:val="32"/>
                              </w:rPr>
                              <w:t xml:space="preserve"> – if anyone is cycling point out cycle rack locations and ask that bikes aren’t chained to railings.  Cyclists to dismount on site</w:t>
                            </w:r>
                          </w:p>
                          <w:p w14:paraId="3E56EA00" w14:textId="77777777" w:rsidR="00C81CB8" w:rsidRPr="00C81CB8" w:rsidRDefault="00C81CB8" w:rsidP="00C81CB8">
                            <w:pPr>
                              <w:numPr>
                                <w:ilvl w:val="0"/>
                                <w:numId w:val="31"/>
                              </w:numPr>
                              <w:rPr>
                                <w:sz w:val="28"/>
                                <w:szCs w:val="28"/>
                              </w:rPr>
                            </w:pPr>
                            <w:r w:rsidRPr="00C81CB8">
                              <w:rPr>
                                <w:b/>
                                <w:bCs/>
                                <w:color w:val="00B050"/>
                                <w:sz w:val="32"/>
                                <w:szCs w:val="32"/>
                              </w:rPr>
                              <w:t>Footpath</w:t>
                            </w:r>
                            <w:r w:rsidRPr="00C81CB8">
                              <w:rPr>
                                <w:sz w:val="32"/>
                                <w:szCs w:val="32"/>
                              </w:rPr>
                              <w:t xml:space="preserve"> – advise that there is a footpath that runs alongside the observatory wall so walking on the main road can be avoided</w:t>
                            </w:r>
                          </w:p>
                          <w:p w14:paraId="7C1C5D39" w14:textId="2AF62E3C" w:rsidR="00C81CB8" w:rsidRDefault="00C81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6650" id="_x0000_t202" coordsize="21600,21600" o:spt="202" path="m,l,21600r21600,l21600,xe">
                <v:stroke joinstyle="miter"/>
                <v:path gradientshapeok="t" o:connecttype="rect"/>
              </v:shapetype>
              <v:shape id="Text Box 2" o:spid="_x0000_s1026" type="#_x0000_t202" style="position:absolute;left:0;text-align:left;margin-left:6.55pt;margin-top:20.9pt;width:442.5pt;height:50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UdDwIAACA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">
                <v:textbox>
                  <w:txbxContent>
                    <w:p w14:paraId="011B4612" w14:textId="77777777" w:rsidR="00C81CB8" w:rsidRPr="00C81CB8" w:rsidRDefault="00C81CB8" w:rsidP="00C81CB8">
                      <w:pPr>
                        <w:numPr>
                          <w:ilvl w:val="0"/>
                          <w:numId w:val="31"/>
                        </w:numPr>
                        <w:rPr>
                          <w:sz w:val="32"/>
                          <w:szCs w:val="32"/>
                        </w:rPr>
                      </w:pPr>
                      <w:r w:rsidRPr="00C81CB8">
                        <w:rPr>
                          <w:b/>
                          <w:bCs/>
                          <w:color w:val="00B050"/>
                          <w:sz w:val="32"/>
                          <w:szCs w:val="32"/>
                        </w:rPr>
                        <w:t>Fire</w:t>
                      </w:r>
                      <w:r w:rsidRPr="00C81CB8">
                        <w:rPr>
                          <w:sz w:val="32"/>
                          <w:szCs w:val="32"/>
                        </w:rPr>
                        <w:t xml:space="preserve"> – advise of local fire exits and where the muster point is.  Visitors to wait there until told otherwise.  Fire alarm is tested 9.45am Mondays</w:t>
                      </w:r>
                    </w:p>
                    <w:p w14:paraId="0E5BC93A" w14:textId="77777777" w:rsidR="00C81CB8" w:rsidRPr="00C81CB8" w:rsidRDefault="00C81CB8" w:rsidP="00C81CB8">
                      <w:pPr>
                        <w:numPr>
                          <w:ilvl w:val="0"/>
                          <w:numId w:val="31"/>
                        </w:numPr>
                        <w:rPr>
                          <w:sz w:val="32"/>
                          <w:szCs w:val="32"/>
                        </w:rPr>
                      </w:pPr>
                      <w:r w:rsidRPr="00C81CB8">
                        <w:rPr>
                          <w:b/>
                          <w:bCs/>
                          <w:color w:val="00B050"/>
                          <w:sz w:val="32"/>
                          <w:szCs w:val="32"/>
                        </w:rPr>
                        <w:t>Covid-19</w:t>
                      </w:r>
                      <w:r w:rsidRPr="00C81CB8">
                        <w:rPr>
                          <w:color w:val="00B050"/>
                          <w:sz w:val="32"/>
                          <w:szCs w:val="32"/>
                        </w:rPr>
                        <w:t xml:space="preserve">  </w:t>
                      </w:r>
                      <w:r w:rsidRPr="00C81CB8">
                        <w:rPr>
                          <w:sz w:val="32"/>
                          <w:szCs w:val="32"/>
                        </w:rPr>
                        <w:t>- Hand sanitisers at each entrance and if you feel unwell with Covid symptoms leave site immediately</w:t>
                      </w:r>
                    </w:p>
                    <w:p w14:paraId="724381BF" w14:textId="77777777" w:rsidR="00C81CB8" w:rsidRPr="00C81CB8" w:rsidRDefault="00C81CB8" w:rsidP="00C81CB8">
                      <w:pPr>
                        <w:numPr>
                          <w:ilvl w:val="0"/>
                          <w:numId w:val="31"/>
                        </w:numPr>
                        <w:rPr>
                          <w:sz w:val="32"/>
                          <w:szCs w:val="32"/>
                        </w:rPr>
                      </w:pPr>
                      <w:r w:rsidRPr="00C81CB8">
                        <w:rPr>
                          <w:b/>
                          <w:bCs/>
                          <w:color w:val="00B050"/>
                          <w:sz w:val="32"/>
                          <w:szCs w:val="32"/>
                        </w:rPr>
                        <w:t xml:space="preserve">First Aid </w:t>
                      </w:r>
                      <w:r w:rsidRPr="00C81CB8">
                        <w:rPr>
                          <w:sz w:val="32"/>
                          <w:szCs w:val="32"/>
                        </w:rPr>
                        <w:t>– any first aid requirement contact your host</w:t>
                      </w:r>
                    </w:p>
                    <w:p w14:paraId="22D57343" w14:textId="77777777" w:rsidR="00C81CB8" w:rsidRPr="00C81CB8" w:rsidRDefault="00C81CB8" w:rsidP="00C81CB8">
                      <w:pPr>
                        <w:numPr>
                          <w:ilvl w:val="0"/>
                          <w:numId w:val="31"/>
                        </w:numPr>
                        <w:rPr>
                          <w:sz w:val="32"/>
                          <w:szCs w:val="32"/>
                        </w:rPr>
                      </w:pPr>
                      <w:r w:rsidRPr="00C81CB8">
                        <w:rPr>
                          <w:b/>
                          <w:bCs/>
                          <w:color w:val="00B050"/>
                          <w:sz w:val="32"/>
                          <w:szCs w:val="32"/>
                        </w:rPr>
                        <w:t>Security</w:t>
                      </w:r>
                      <w:r w:rsidRPr="00C81CB8">
                        <w:rPr>
                          <w:sz w:val="32"/>
                          <w:szCs w:val="32"/>
                        </w:rPr>
                        <w:t xml:space="preserve"> – if you have an access pass keep it visible.  Guests not to leave site without reception in the lodge being informed</w:t>
                      </w:r>
                    </w:p>
                    <w:p w14:paraId="71B39EBD" w14:textId="77777777" w:rsidR="00C81CB8" w:rsidRPr="00C81CB8" w:rsidRDefault="00C81CB8" w:rsidP="00C81CB8">
                      <w:pPr>
                        <w:numPr>
                          <w:ilvl w:val="0"/>
                          <w:numId w:val="31"/>
                        </w:numPr>
                        <w:rPr>
                          <w:sz w:val="32"/>
                          <w:szCs w:val="32"/>
                        </w:rPr>
                      </w:pPr>
                      <w:r w:rsidRPr="00C81CB8">
                        <w:rPr>
                          <w:b/>
                          <w:bCs/>
                          <w:color w:val="00B050"/>
                          <w:sz w:val="32"/>
                          <w:szCs w:val="32"/>
                        </w:rPr>
                        <w:t xml:space="preserve">Welfare facilities </w:t>
                      </w:r>
                      <w:r w:rsidRPr="00C81CB8">
                        <w:rPr>
                          <w:sz w:val="32"/>
                          <w:szCs w:val="32"/>
                        </w:rPr>
                        <w:t xml:space="preserve">– point out closest toilets.  Advise on refreshments and/or water availability  </w:t>
                      </w:r>
                    </w:p>
                    <w:p w14:paraId="12DDAADB" w14:textId="77777777" w:rsidR="00C81CB8" w:rsidRPr="00C81CB8" w:rsidRDefault="00C81CB8" w:rsidP="00C81CB8">
                      <w:pPr>
                        <w:numPr>
                          <w:ilvl w:val="0"/>
                          <w:numId w:val="31"/>
                        </w:numPr>
                        <w:rPr>
                          <w:sz w:val="32"/>
                          <w:szCs w:val="32"/>
                        </w:rPr>
                      </w:pPr>
                      <w:r w:rsidRPr="00C81CB8">
                        <w:rPr>
                          <w:b/>
                          <w:bCs/>
                          <w:color w:val="00B050"/>
                          <w:sz w:val="32"/>
                          <w:szCs w:val="32"/>
                        </w:rPr>
                        <w:t xml:space="preserve">Waste/recycling </w:t>
                      </w:r>
                      <w:r w:rsidRPr="00C81CB8">
                        <w:rPr>
                          <w:sz w:val="32"/>
                          <w:szCs w:val="32"/>
                        </w:rPr>
                        <w:t>– point out closest bins if necessary</w:t>
                      </w:r>
                    </w:p>
                    <w:p w14:paraId="5CF04024" w14:textId="77777777" w:rsidR="00C81CB8" w:rsidRPr="00C81CB8" w:rsidRDefault="00C81CB8" w:rsidP="00C81CB8">
                      <w:pPr>
                        <w:numPr>
                          <w:ilvl w:val="0"/>
                          <w:numId w:val="31"/>
                        </w:numPr>
                        <w:rPr>
                          <w:sz w:val="32"/>
                          <w:szCs w:val="32"/>
                        </w:rPr>
                      </w:pPr>
                      <w:r w:rsidRPr="00C81CB8">
                        <w:rPr>
                          <w:b/>
                          <w:bCs/>
                          <w:color w:val="00B050"/>
                          <w:sz w:val="32"/>
                          <w:szCs w:val="32"/>
                        </w:rPr>
                        <w:t>Smoking</w:t>
                      </w:r>
                      <w:r w:rsidRPr="00C81CB8">
                        <w:rPr>
                          <w:sz w:val="32"/>
                          <w:szCs w:val="32"/>
                        </w:rPr>
                        <w:t xml:space="preserve"> – point out closest smoking point/cigarette bins (South side of library or beside the IfA entry doors)</w:t>
                      </w:r>
                    </w:p>
                    <w:p w14:paraId="07D981D8" w14:textId="77777777" w:rsidR="00C81CB8" w:rsidRPr="00C81CB8" w:rsidRDefault="00C81CB8" w:rsidP="00C81CB8">
                      <w:pPr>
                        <w:numPr>
                          <w:ilvl w:val="0"/>
                          <w:numId w:val="31"/>
                        </w:numPr>
                        <w:rPr>
                          <w:sz w:val="32"/>
                          <w:szCs w:val="32"/>
                        </w:rPr>
                      </w:pPr>
                      <w:r w:rsidRPr="00C81CB8">
                        <w:rPr>
                          <w:b/>
                          <w:bCs/>
                          <w:color w:val="00B050"/>
                          <w:sz w:val="32"/>
                          <w:szCs w:val="32"/>
                        </w:rPr>
                        <w:t>Cycling</w:t>
                      </w:r>
                      <w:r w:rsidRPr="00C81CB8">
                        <w:rPr>
                          <w:sz w:val="32"/>
                          <w:szCs w:val="32"/>
                        </w:rPr>
                        <w:t xml:space="preserve"> – if anyone is cycling point out cycle rack locations and ask that bikes aren’t chained to railings.  Cyclists to dismount on site</w:t>
                      </w:r>
                    </w:p>
                    <w:p w14:paraId="3E56EA00" w14:textId="77777777" w:rsidR="00C81CB8" w:rsidRPr="00C81CB8" w:rsidRDefault="00C81CB8" w:rsidP="00C81CB8">
                      <w:pPr>
                        <w:numPr>
                          <w:ilvl w:val="0"/>
                          <w:numId w:val="31"/>
                        </w:numPr>
                        <w:rPr>
                          <w:sz w:val="28"/>
                          <w:szCs w:val="28"/>
                        </w:rPr>
                      </w:pPr>
                      <w:r w:rsidRPr="00C81CB8">
                        <w:rPr>
                          <w:b/>
                          <w:bCs/>
                          <w:color w:val="00B050"/>
                          <w:sz w:val="32"/>
                          <w:szCs w:val="32"/>
                        </w:rPr>
                        <w:t>Footpath</w:t>
                      </w:r>
                      <w:r w:rsidRPr="00C81CB8">
                        <w:rPr>
                          <w:sz w:val="32"/>
                          <w:szCs w:val="32"/>
                        </w:rPr>
                        <w:t xml:space="preserve"> – advise that there is a footpath that runs alongside the observatory wall so walking on the main road can be avoided</w:t>
                      </w:r>
                    </w:p>
                    <w:p w14:paraId="7C1C5D39" w14:textId="2AF62E3C" w:rsidR="00C81CB8" w:rsidRDefault="00C81CB8"/>
                  </w:txbxContent>
                </v:textbox>
                <w10:wrap type="square" anchorx="margin"/>
              </v:shape>
            </w:pict>
          </mc:Fallback>
        </mc:AlternateContent>
      </w:r>
    </w:p>
    <w:p w14:paraId="7D9618E6" w14:textId="488BFFFF" w:rsidR="004C24ED" w:rsidRPr="00E038B5" w:rsidRDefault="004C24ED" w:rsidP="00730B9C">
      <w:pPr>
        <w:jc w:val="both"/>
        <w:rPr>
          <w:rFonts w:ascii="Arial" w:hAnsi="Arial"/>
          <w:sz w:val="20"/>
          <w:szCs w:val="20"/>
        </w:rPr>
      </w:pPr>
      <w:r w:rsidRPr="00E038B5">
        <w:rPr>
          <w:rFonts w:ascii="Arial" w:hAnsi="Arial"/>
          <w:sz w:val="20"/>
          <w:szCs w:val="20"/>
        </w:rPr>
        <w:br w:type="page"/>
      </w:r>
    </w:p>
    <w:p w14:paraId="024626B2" w14:textId="77777777" w:rsidR="00D153CB" w:rsidRPr="00E038B5" w:rsidRDefault="00C32D3D" w:rsidP="00205969">
      <w:pPr>
        <w:pStyle w:val="Title"/>
        <w:rPr>
          <w:rFonts w:ascii="Arial" w:hAnsi="Arial" w:cs="Arial"/>
          <w:sz w:val="20"/>
          <w:szCs w:val="20"/>
        </w:rPr>
      </w:pPr>
      <w:r w:rsidRPr="00E038B5">
        <w:rPr>
          <w:rFonts w:ascii="Arial" w:hAnsi="Arial" w:cs="Arial"/>
          <w:sz w:val="20"/>
          <w:szCs w:val="20"/>
        </w:rPr>
        <w:lastRenderedPageBreak/>
        <w:t>Royal Observatory Edinburgh</w:t>
      </w:r>
    </w:p>
    <w:p w14:paraId="584726F2" w14:textId="549AB276" w:rsidR="00C32D3D" w:rsidRPr="00E038B5" w:rsidRDefault="007C3AA7" w:rsidP="00205969">
      <w:pPr>
        <w:pStyle w:val="Title"/>
        <w:rPr>
          <w:rFonts w:ascii="Arial" w:hAnsi="Arial" w:cs="Arial"/>
          <w:sz w:val="20"/>
          <w:szCs w:val="20"/>
        </w:rPr>
      </w:pPr>
      <w:r w:rsidRPr="00E038B5">
        <w:rPr>
          <w:rFonts w:ascii="Arial" w:hAnsi="Arial" w:cs="Arial"/>
          <w:sz w:val="20"/>
          <w:szCs w:val="20"/>
        </w:rPr>
        <w:t xml:space="preserve">Events </w:t>
      </w:r>
      <w:r w:rsidR="006970F4">
        <w:rPr>
          <w:rFonts w:ascii="Arial" w:hAnsi="Arial" w:cs="Arial"/>
          <w:sz w:val="20"/>
          <w:szCs w:val="20"/>
        </w:rPr>
        <w:t>Proposal</w:t>
      </w:r>
      <w:r w:rsidRPr="00E038B5">
        <w:rPr>
          <w:rFonts w:ascii="Arial" w:hAnsi="Arial" w:cs="Arial"/>
          <w:sz w:val="20"/>
          <w:szCs w:val="20"/>
        </w:rPr>
        <w:t xml:space="preserve"> Form</w:t>
      </w:r>
    </w:p>
    <w:p w14:paraId="40DC22E7" w14:textId="24009912" w:rsidR="006970F4" w:rsidRDefault="00C32D3D" w:rsidP="00730B9C">
      <w:pPr>
        <w:jc w:val="both"/>
        <w:rPr>
          <w:rFonts w:ascii="Arial" w:hAnsi="Arial"/>
          <w:sz w:val="20"/>
          <w:szCs w:val="20"/>
        </w:rPr>
      </w:pPr>
      <w:r w:rsidRPr="00E038B5">
        <w:rPr>
          <w:rFonts w:ascii="Arial" w:hAnsi="Arial"/>
          <w:sz w:val="20"/>
          <w:szCs w:val="20"/>
        </w:rPr>
        <w:t xml:space="preserve">This form should be completed </w:t>
      </w:r>
      <w:r w:rsidR="006970F4">
        <w:rPr>
          <w:rFonts w:ascii="Arial" w:hAnsi="Arial"/>
          <w:sz w:val="20"/>
          <w:szCs w:val="20"/>
        </w:rPr>
        <w:t xml:space="preserve">and signed </w:t>
      </w:r>
      <w:r w:rsidRPr="00E038B5">
        <w:rPr>
          <w:rFonts w:ascii="Arial" w:hAnsi="Arial"/>
          <w:sz w:val="20"/>
          <w:szCs w:val="20"/>
        </w:rPr>
        <w:t xml:space="preserve">by </w:t>
      </w:r>
      <w:r w:rsidR="006970F4">
        <w:rPr>
          <w:rFonts w:ascii="Arial" w:hAnsi="Arial"/>
          <w:sz w:val="20"/>
          <w:szCs w:val="20"/>
        </w:rPr>
        <w:t xml:space="preserve">the </w:t>
      </w:r>
      <w:r w:rsidRPr="00E038B5">
        <w:rPr>
          <w:rFonts w:ascii="Arial" w:hAnsi="Arial"/>
          <w:sz w:val="20"/>
          <w:szCs w:val="20"/>
        </w:rPr>
        <w:t>event organiser</w:t>
      </w:r>
      <w:r w:rsidR="006970F4">
        <w:rPr>
          <w:rFonts w:ascii="Arial" w:hAnsi="Arial"/>
          <w:sz w:val="20"/>
          <w:szCs w:val="20"/>
        </w:rPr>
        <w:t xml:space="preserve"> and emailed to Lynn Ritchie</w:t>
      </w:r>
      <w:r w:rsidRPr="00E038B5">
        <w:rPr>
          <w:rFonts w:ascii="Arial" w:hAnsi="Arial"/>
          <w:sz w:val="20"/>
          <w:szCs w:val="20"/>
        </w:rPr>
        <w:t xml:space="preserve"> </w:t>
      </w:r>
      <w:r w:rsidR="00175D95">
        <w:rPr>
          <w:rFonts w:ascii="Arial" w:hAnsi="Arial"/>
          <w:sz w:val="20"/>
          <w:szCs w:val="20"/>
        </w:rPr>
        <w:t xml:space="preserve">with the risk assessment </w:t>
      </w:r>
      <w:r w:rsidRPr="00E038B5">
        <w:rPr>
          <w:rFonts w:ascii="Arial" w:hAnsi="Arial"/>
          <w:sz w:val="20"/>
          <w:szCs w:val="20"/>
        </w:rPr>
        <w:t xml:space="preserve">for </w:t>
      </w:r>
      <w:r w:rsidR="006970F4">
        <w:rPr>
          <w:rFonts w:ascii="Arial" w:hAnsi="Arial"/>
          <w:sz w:val="20"/>
          <w:szCs w:val="20"/>
        </w:rPr>
        <w:t>approval</w:t>
      </w:r>
      <w:r w:rsidR="00904960">
        <w:rPr>
          <w:rFonts w:ascii="Arial" w:hAnsi="Arial"/>
          <w:sz w:val="20"/>
          <w:szCs w:val="20"/>
        </w:rPr>
        <w:t xml:space="preserve"> at 30 days before the planned event</w:t>
      </w:r>
      <w:r w:rsidRPr="00E038B5">
        <w:rPr>
          <w:rFonts w:ascii="Arial" w:hAnsi="Arial"/>
          <w:sz w:val="20"/>
          <w:szCs w:val="20"/>
        </w:rPr>
        <w:t xml:space="preserve">. </w:t>
      </w:r>
    </w:p>
    <w:p w14:paraId="3CADF92B" w14:textId="59DE5127" w:rsidR="00C32D3D" w:rsidRPr="00E038B5" w:rsidRDefault="00C32D3D" w:rsidP="00730B9C">
      <w:pPr>
        <w:jc w:val="both"/>
        <w:rPr>
          <w:rFonts w:ascii="Arial" w:hAnsi="Arial"/>
          <w:sz w:val="20"/>
          <w:szCs w:val="20"/>
        </w:rPr>
      </w:pPr>
      <w:r w:rsidRPr="00E038B5">
        <w:rPr>
          <w:rFonts w:ascii="Arial" w:hAnsi="Arial"/>
          <w:sz w:val="20"/>
          <w:szCs w:val="20"/>
        </w:rPr>
        <w:t xml:space="preserve">Return by email will be accepted as </w:t>
      </w:r>
      <w:r w:rsidR="006970F4">
        <w:rPr>
          <w:rFonts w:ascii="Arial" w:hAnsi="Arial"/>
          <w:sz w:val="20"/>
          <w:szCs w:val="20"/>
        </w:rPr>
        <w:t>approval</w:t>
      </w:r>
      <w:r w:rsidRPr="00E038B5">
        <w:rPr>
          <w:rFonts w:ascii="Arial" w:hAnsi="Arial"/>
          <w:sz w:val="20"/>
          <w:szCs w:val="20"/>
        </w:rPr>
        <w:t>.</w:t>
      </w:r>
    </w:p>
    <w:tbl>
      <w:tblPr>
        <w:tblStyle w:val="TableGrid"/>
        <w:tblW w:w="9422" w:type="dxa"/>
        <w:tblLook w:val="04A0" w:firstRow="1" w:lastRow="0" w:firstColumn="1" w:lastColumn="0" w:noHBand="0" w:noVBand="1"/>
      </w:tblPr>
      <w:tblGrid>
        <w:gridCol w:w="2528"/>
        <w:gridCol w:w="6894"/>
      </w:tblGrid>
      <w:tr w:rsidR="00C32D3D" w:rsidRPr="00E038B5" w14:paraId="4EA1AF2C" w14:textId="77777777" w:rsidTr="007C3AA7">
        <w:trPr>
          <w:trHeight w:val="428"/>
        </w:trPr>
        <w:tc>
          <w:tcPr>
            <w:tcW w:w="2528" w:type="dxa"/>
          </w:tcPr>
          <w:p w14:paraId="793CBCA3"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Contact Name</w:t>
            </w:r>
          </w:p>
        </w:tc>
        <w:tc>
          <w:tcPr>
            <w:tcW w:w="6894" w:type="dxa"/>
          </w:tcPr>
          <w:p w14:paraId="2A1DA723" w14:textId="77777777" w:rsidR="00C32D3D" w:rsidRPr="00E038B5" w:rsidRDefault="00C32D3D" w:rsidP="00205969">
            <w:pPr>
              <w:spacing w:after="0"/>
              <w:jc w:val="both"/>
              <w:rPr>
                <w:rFonts w:ascii="Arial" w:hAnsi="Arial"/>
                <w:sz w:val="20"/>
                <w:szCs w:val="20"/>
              </w:rPr>
            </w:pPr>
          </w:p>
        </w:tc>
      </w:tr>
      <w:tr w:rsidR="00C32D3D" w:rsidRPr="00E038B5" w14:paraId="1511C639" w14:textId="77777777" w:rsidTr="007C3AA7">
        <w:trPr>
          <w:trHeight w:val="428"/>
        </w:trPr>
        <w:tc>
          <w:tcPr>
            <w:tcW w:w="2528" w:type="dxa"/>
          </w:tcPr>
          <w:p w14:paraId="2BCA1370"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Company Name</w:t>
            </w:r>
          </w:p>
        </w:tc>
        <w:tc>
          <w:tcPr>
            <w:tcW w:w="6894" w:type="dxa"/>
          </w:tcPr>
          <w:p w14:paraId="02586B1C" w14:textId="77777777" w:rsidR="00C32D3D" w:rsidRPr="00E038B5" w:rsidRDefault="00C32D3D" w:rsidP="00205969">
            <w:pPr>
              <w:spacing w:after="0"/>
              <w:jc w:val="both"/>
              <w:rPr>
                <w:rFonts w:ascii="Arial" w:hAnsi="Arial"/>
                <w:sz w:val="20"/>
                <w:szCs w:val="20"/>
              </w:rPr>
            </w:pPr>
          </w:p>
        </w:tc>
      </w:tr>
      <w:tr w:rsidR="00C32D3D" w:rsidRPr="00E038B5" w14:paraId="46AECF66" w14:textId="77777777" w:rsidTr="007C3AA7">
        <w:trPr>
          <w:trHeight w:val="428"/>
        </w:trPr>
        <w:tc>
          <w:tcPr>
            <w:tcW w:w="2528" w:type="dxa"/>
          </w:tcPr>
          <w:p w14:paraId="65EE4343"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Address</w:t>
            </w:r>
          </w:p>
        </w:tc>
        <w:tc>
          <w:tcPr>
            <w:tcW w:w="6894" w:type="dxa"/>
          </w:tcPr>
          <w:p w14:paraId="009747EC" w14:textId="77777777" w:rsidR="00C32D3D" w:rsidRPr="00E038B5" w:rsidRDefault="00C32D3D" w:rsidP="00205969">
            <w:pPr>
              <w:spacing w:after="0"/>
              <w:jc w:val="both"/>
              <w:rPr>
                <w:rFonts w:ascii="Arial" w:hAnsi="Arial"/>
                <w:sz w:val="20"/>
                <w:szCs w:val="20"/>
              </w:rPr>
            </w:pPr>
          </w:p>
        </w:tc>
      </w:tr>
      <w:tr w:rsidR="00C32D3D" w:rsidRPr="00E038B5" w14:paraId="29E1F232" w14:textId="77777777" w:rsidTr="007C3AA7">
        <w:trPr>
          <w:trHeight w:val="428"/>
        </w:trPr>
        <w:tc>
          <w:tcPr>
            <w:tcW w:w="2528" w:type="dxa"/>
          </w:tcPr>
          <w:p w14:paraId="3B574B68"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Telephone Number</w:t>
            </w:r>
          </w:p>
        </w:tc>
        <w:tc>
          <w:tcPr>
            <w:tcW w:w="6894" w:type="dxa"/>
          </w:tcPr>
          <w:p w14:paraId="1EF4A16F" w14:textId="77777777" w:rsidR="00C32D3D" w:rsidRPr="00E038B5" w:rsidRDefault="00C32D3D" w:rsidP="00205969">
            <w:pPr>
              <w:spacing w:after="0"/>
              <w:jc w:val="both"/>
              <w:rPr>
                <w:rFonts w:ascii="Arial" w:hAnsi="Arial"/>
                <w:sz w:val="20"/>
                <w:szCs w:val="20"/>
              </w:rPr>
            </w:pPr>
          </w:p>
        </w:tc>
      </w:tr>
      <w:tr w:rsidR="00C32D3D" w:rsidRPr="00E038B5" w14:paraId="5524C690" w14:textId="77777777" w:rsidTr="007C3AA7">
        <w:trPr>
          <w:trHeight w:val="447"/>
        </w:trPr>
        <w:tc>
          <w:tcPr>
            <w:tcW w:w="2528" w:type="dxa"/>
          </w:tcPr>
          <w:p w14:paraId="5C153DF5"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Email Address</w:t>
            </w:r>
          </w:p>
        </w:tc>
        <w:tc>
          <w:tcPr>
            <w:tcW w:w="6894" w:type="dxa"/>
          </w:tcPr>
          <w:p w14:paraId="35F6B905" w14:textId="77777777" w:rsidR="00C32D3D" w:rsidRPr="00E038B5" w:rsidRDefault="00C32D3D" w:rsidP="00205969">
            <w:pPr>
              <w:spacing w:after="0"/>
              <w:jc w:val="both"/>
              <w:rPr>
                <w:rFonts w:ascii="Arial" w:hAnsi="Arial"/>
                <w:sz w:val="20"/>
                <w:szCs w:val="20"/>
              </w:rPr>
            </w:pPr>
          </w:p>
        </w:tc>
      </w:tr>
      <w:tr w:rsidR="00C32D3D" w:rsidRPr="00E038B5" w14:paraId="119EAF10" w14:textId="77777777" w:rsidTr="007C3AA7">
        <w:trPr>
          <w:trHeight w:val="428"/>
        </w:trPr>
        <w:tc>
          <w:tcPr>
            <w:tcW w:w="2528" w:type="dxa"/>
          </w:tcPr>
          <w:p w14:paraId="7EE262AB"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Dates and times required</w:t>
            </w:r>
          </w:p>
        </w:tc>
        <w:tc>
          <w:tcPr>
            <w:tcW w:w="6894" w:type="dxa"/>
          </w:tcPr>
          <w:p w14:paraId="4DF02A97" w14:textId="77777777" w:rsidR="00C32D3D" w:rsidRPr="00E038B5" w:rsidRDefault="00C32D3D" w:rsidP="00205969">
            <w:pPr>
              <w:spacing w:after="0"/>
              <w:jc w:val="both"/>
              <w:rPr>
                <w:rFonts w:ascii="Arial" w:hAnsi="Arial"/>
                <w:sz w:val="20"/>
                <w:szCs w:val="20"/>
              </w:rPr>
            </w:pPr>
          </w:p>
        </w:tc>
      </w:tr>
      <w:tr w:rsidR="00C32D3D" w:rsidRPr="00E038B5" w14:paraId="3826F62D" w14:textId="77777777" w:rsidTr="007C3AA7">
        <w:trPr>
          <w:trHeight w:val="428"/>
        </w:trPr>
        <w:tc>
          <w:tcPr>
            <w:tcW w:w="2528" w:type="dxa"/>
          </w:tcPr>
          <w:p w14:paraId="0FAEA1E0"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Nature of the event</w:t>
            </w:r>
          </w:p>
        </w:tc>
        <w:tc>
          <w:tcPr>
            <w:tcW w:w="6894" w:type="dxa"/>
          </w:tcPr>
          <w:p w14:paraId="3984D688" w14:textId="77777777" w:rsidR="00C32D3D" w:rsidRPr="00E038B5" w:rsidRDefault="00C32D3D" w:rsidP="00205969">
            <w:pPr>
              <w:spacing w:after="0"/>
              <w:jc w:val="both"/>
              <w:rPr>
                <w:rFonts w:ascii="Arial" w:hAnsi="Arial"/>
                <w:sz w:val="20"/>
                <w:szCs w:val="20"/>
              </w:rPr>
            </w:pPr>
          </w:p>
        </w:tc>
      </w:tr>
      <w:tr w:rsidR="00C32D3D" w:rsidRPr="00E038B5" w14:paraId="3D5D7985" w14:textId="77777777" w:rsidTr="007C3AA7">
        <w:trPr>
          <w:trHeight w:val="428"/>
        </w:trPr>
        <w:tc>
          <w:tcPr>
            <w:tcW w:w="2528" w:type="dxa"/>
          </w:tcPr>
          <w:p w14:paraId="49BEDCDC"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Number of delegates</w:t>
            </w:r>
          </w:p>
        </w:tc>
        <w:tc>
          <w:tcPr>
            <w:tcW w:w="6894" w:type="dxa"/>
          </w:tcPr>
          <w:p w14:paraId="3A2BCCD2" w14:textId="77777777" w:rsidR="00C32D3D" w:rsidRPr="00E038B5" w:rsidRDefault="00C32D3D" w:rsidP="00205969">
            <w:pPr>
              <w:spacing w:after="0"/>
              <w:jc w:val="both"/>
              <w:rPr>
                <w:rFonts w:ascii="Arial" w:hAnsi="Arial"/>
                <w:sz w:val="20"/>
                <w:szCs w:val="20"/>
              </w:rPr>
            </w:pPr>
          </w:p>
        </w:tc>
      </w:tr>
      <w:tr w:rsidR="00C32D3D" w:rsidRPr="00E038B5" w14:paraId="4D8CC911" w14:textId="77777777" w:rsidTr="007C3AA7">
        <w:trPr>
          <w:trHeight w:val="447"/>
        </w:trPr>
        <w:tc>
          <w:tcPr>
            <w:tcW w:w="2528" w:type="dxa"/>
          </w:tcPr>
          <w:p w14:paraId="460BA601" w14:textId="77777777" w:rsidR="00C32D3D" w:rsidRPr="00E038B5" w:rsidRDefault="00C32D3D" w:rsidP="00205969">
            <w:pPr>
              <w:spacing w:after="0"/>
              <w:ind w:left="0"/>
              <w:jc w:val="both"/>
              <w:rPr>
                <w:rFonts w:ascii="Arial" w:hAnsi="Arial"/>
                <w:sz w:val="20"/>
                <w:szCs w:val="20"/>
              </w:rPr>
            </w:pPr>
            <w:r w:rsidRPr="00E038B5">
              <w:rPr>
                <w:rFonts w:ascii="Arial" w:hAnsi="Arial"/>
                <w:sz w:val="20"/>
                <w:szCs w:val="20"/>
              </w:rPr>
              <w:t>Brief running order</w:t>
            </w:r>
          </w:p>
        </w:tc>
        <w:tc>
          <w:tcPr>
            <w:tcW w:w="6894" w:type="dxa"/>
          </w:tcPr>
          <w:p w14:paraId="47EC412A" w14:textId="77777777" w:rsidR="00C32D3D" w:rsidRPr="00E038B5" w:rsidRDefault="00C32D3D" w:rsidP="00205969">
            <w:pPr>
              <w:spacing w:after="0"/>
              <w:jc w:val="both"/>
              <w:rPr>
                <w:rFonts w:ascii="Arial" w:hAnsi="Arial"/>
                <w:sz w:val="20"/>
                <w:szCs w:val="20"/>
              </w:rPr>
            </w:pPr>
          </w:p>
        </w:tc>
      </w:tr>
    </w:tbl>
    <w:p w14:paraId="2D0A5EBA" w14:textId="77777777" w:rsidR="00C32D3D" w:rsidRPr="00E038B5" w:rsidRDefault="00C32D3D" w:rsidP="00730B9C">
      <w:pPr>
        <w:jc w:val="both"/>
        <w:rPr>
          <w:rFonts w:ascii="Arial" w:hAnsi="Arial"/>
          <w:sz w:val="20"/>
          <w:szCs w:val="20"/>
        </w:rPr>
      </w:pPr>
    </w:p>
    <w:tbl>
      <w:tblPr>
        <w:tblStyle w:val="TableGrid"/>
        <w:tblW w:w="9434" w:type="dxa"/>
        <w:tblLook w:val="04A0" w:firstRow="1" w:lastRow="0" w:firstColumn="1" w:lastColumn="0" w:noHBand="0" w:noVBand="1"/>
      </w:tblPr>
      <w:tblGrid>
        <w:gridCol w:w="4644"/>
        <w:gridCol w:w="2268"/>
        <w:gridCol w:w="2499"/>
        <w:gridCol w:w="23"/>
      </w:tblGrid>
      <w:tr w:rsidR="00C32D3D" w:rsidRPr="00E038B5" w14:paraId="1A5A6774" w14:textId="77777777" w:rsidTr="00205969">
        <w:trPr>
          <w:gridAfter w:val="1"/>
          <w:wAfter w:w="23" w:type="dxa"/>
          <w:trHeight w:val="528"/>
        </w:trPr>
        <w:tc>
          <w:tcPr>
            <w:tcW w:w="4644" w:type="dxa"/>
          </w:tcPr>
          <w:p w14:paraId="01E0DF57"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Area of site (more than one area required simultaneously Y/N)</w:t>
            </w:r>
          </w:p>
        </w:tc>
        <w:tc>
          <w:tcPr>
            <w:tcW w:w="2268" w:type="dxa"/>
          </w:tcPr>
          <w:p w14:paraId="2AE4B0F3" w14:textId="77777777" w:rsidR="00C32D3D" w:rsidRPr="00E038B5" w:rsidRDefault="00C32D3D" w:rsidP="00205969">
            <w:pPr>
              <w:spacing w:after="0"/>
              <w:jc w:val="center"/>
              <w:rPr>
                <w:rFonts w:ascii="Arial" w:hAnsi="Arial"/>
                <w:sz w:val="20"/>
                <w:szCs w:val="20"/>
              </w:rPr>
            </w:pPr>
            <w:r w:rsidRPr="00E038B5">
              <w:rPr>
                <w:rFonts w:ascii="Arial" w:hAnsi="Arial"/>
                <w:sz w:val="20"/>
                <w:szCs w:val="20"/>
              </w:rPr>
              <w:t>Times required</w:t>
            </w:r>
          </w:p>
        </w:tc>
        <w:tc>
          <w:tcPr>
            <w:tcW w:w="2499" w:type="dxa"/>
          </w:tcPr>
          <w:p w14:paraId="2265116E" w14:textId="77777777" w:rsidR="00C32D3D" w:rsidRPr="00E038B5" w:rsidRDefault="00C32D3D" w:rsidP="00205969">
            <w:pPr>
              <w:spacing w:after="0"/>
              <w:jc w:val="center"/>
              <w:rPr>
                <w:rFonts w:ascii="Arial" w:hAnsi="Arial"/>
                <w:sz w:val="20"/>
                <w:szCs w:val="20"/>
              </w:rPr>
            </w:pPr>
            <w:r w:rsidRPr="00E038B5">
              <w:rPr>
                <w:rFonts w:ascii="Arial" w:hAnsi="Arial"/>
                <w:sz w:val="20"/>
                <w:szCs w:val="20"/>
              </w:rPr>
              <w:t>IT/AV, room layout requirements</w:t>
            </w:r>
          </w:p>
        </w:tc>
      </w:tr>
      <w:tr w:rsidR="00C32D3D" w:rsidRPr="00E038B5" w14:paraId="75BE33F0" w14:textId="77777777" w:rsidTr="00205969">
        <w:trPr>
          <w:gridAfter w:val="1"/>
          <w:wAfter w:w="23" w:type="dxa"/>
          <w:trHeight w:val="528"/>
        </w:trPr>
        <w:tc>
          <w:tcPr>
            <w:tcW w:w="4644" w:type="dxa"/>
          </w:tcPr>
          <w:p w14:paraId="193F935A"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Visitor Centre</w:t>
            </w:r>
          </w:p>
          <w:p w14:paraId="37049EBD"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Seats 30, Maximum floor loading 50 eg for a standing buffet</w:t>
            </w:r>
          </w:p>
        </w:tc>
        <w:tc>
          <w:tcPr>
            <w:tcW w:w="2268" w:type="dxa"/>
          </w:tcPr>
          <w:p w14:paraId="474A9798" w14:textId="77777777" w:rsidR="00C32D3D" w:rsidRPr="00E038B5" w:rsidRDefault="00C32D3D" w:rsidP="00205969">
            <w:pPr>
              <w:spacing w:after="0"/>
              <w:jc w:val="both"/>
              <w:rPr>
                <w:rFonts w:ascii="Arial" w:hAnsi="Arial"/>
                <w:sz w:val="20"/>
                <w:szCs w:val="20"/>
              </w:rPr>
            </w:pPr>
          </w:p>
        </w:tc>
        <w:tc>
          <w:tcPr>
            <w:tcW w:w="2499" w:type="dxa"/>
          </w:tcPr>
          <w:p w14:paraId="13A68161" w14:textId="77777777" w:rsidR="00C32D3D" w:rsidRPr="00E038B5" w:rsidRDefault="00C32D3D" w:rsidP="00205969">
            <w:pPr>
              <w:spacing w:after="0"/>
              <w:jc w:val="both"/>
              <w:rPr>
                <w:rFonts w:ascii="Arial" w:hAnsi="Arial"/>
                <w:sz w:val="20"/>
                <w:szCs w:val="20"/>
              </w:rPr>
            </w:pPr>
          </w:p>
        </w:tc>
      </w:tr>
      <w:tr w:rsidR="00C32D3D" w:rsidRPr="00E038B5" w14:paraId="666DA0C0" w14:textId="77777777" w:rsidTr="00205969">
        <w:trPr>
          <w:gridAfter w:val="1"/>
          <w:wAfter w:w="23" w:type="dxa"/>
          <w:trHeight w:val="552"/>
        </w:trPr>
        <w:tc>
          <w:tcPr>
            <w:tcW w:w="4644" w:type="dxa"/>
          </w:tcPr>
          <w:p w14:paraId="1CDB65E4"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Lecture Theatre</w:t>
            </w:r>
          </w:p>
          <w:p w14:paraId="27E09E4B"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Seats 90</w:t>
            </w:r>
          </w:p>
        </w:tc>
        <w:tc>
          <w:tcPr>
            <w:tcW w:w="2268" w:type="dxa"/>
          </w:tcPr>
          <w:p w14:paraId="6F255B24" w14:textId="77777777" w:rsidR="00C32D3D" w:rsidRPr="00E038B5" w:rsidRDefault="00C32D3D" w:rsidP="00205969">
            <w:pPr>
              <w:spacing w:after="0"/>
              <w:jc w:val="both"/>
              <w:rPr>
                <w:rFonts w:ascii="Arial" w:hAnsi="Arial"/>
                <w:sz w:val="20"/>
                <w:szCs w:val="20"/>
              </w:rPr>
            </w:pPr>
          </w:p>
        </w:tc>
        <w:tc>
          <w:tcPr>
            <w:tcW w:w="2499" w:type="dxa"/>
          </w:tcPr>
          <w:p w14:paraId="07266141" w14:textId="77777777" w:rsidR="00C32D3D" w:rsidRPr="00E038B5" w:rsidRDefault="00C32D3D" w:rsidP="00205969">
            <w:pPr>
              <w:spacing w:after="0"/>
              <w:jc w:val="both"/>
              <w:rPr>
                <w:rFonts w:ascii="Arial" w:hAnsi="Arial"/>
                <w:sz w:val="20"/>
                <w:szCs w:val="20"/>
              </w:rPr>
            </w:pPr>
          </w:p>
        </w:tc>
      </w:tr>
      <w:tr w:rsidR="00F51C42" w:rsidRPr="00E038B5" w14:paraId="78D543EB" w14:textId="77777777" w:rsidTr="00205969">
        <w:trPr>
          <w:gridAfter w:val="1"/>
          <w:wAfter w:w="23" w:type="dxa"/>
          <w:trHeight w:val="687"/>
        </w:trPr>
        <w:tc>
          <w:tcPr>
            <w:tcW w:w="4644" w:type="dxa"/>
          </w:tcPr>
          <w:p w14:paraId="06C0DF95" w14:textId="34BDDFF7" w:rsidR="00F51C42" w:rsidRPr="00E038B5" w:rsidRDefault="00F51C42" w:rsidP="00205969">
            <w:pPr>
              <w:spacing w:after="0"/>
              <w:ind w:left="0"/>
              <w:rPr>
                <w:rFonts w:ascii="Arial" w:hAnsi="Arial"/>
                <w:sz w:val="20"/>
                <w:szCs w:val="20"/>
              </w:rPr>
            </w:pPr>
            <w:r>
              <w:rPr>
                <w:rFonts w:ascii="Arial" w:hAnsi="Arial"/>
                <w:sz w:val="20"/>
                <w:szCs w:val="20"/>
              </w:rPr>
              <w:t>Higgs Conference Centre/Visualisation Suite</w:t>
            </w:r>
          </w:p>
        </w:tc>
        <w:tc>
          <w:tcPr>
            <w:tcW w:w="2268" w:type="dxa"/>
          </w:tcPr>
          <w:p w14:paraId="304E0FDA" w14:textId="77777777" w:rsidR="00F51C42" w:rsidRPr="00E038B5" w:rsidRDefault="00F51C42" w:rsidP="00205969">
            <w:pPr>
              <w:spacing w:after="0"/>
              <w:jc w:val="both"/>
              <w:rPr>
                <w:rFonts w:ascii="Arial" w:hAnsi="Arial"/>
                <w:sz w:val="20"/>
                <w:szCs w:val="20"/>
              </w:rPr>
            </w:pPr>
          </w:p>
        </w:tc>
        <w:tc>
          <w:tcPr>
            <w:tcW w:w="2499" w:type="dxa"/>
          </w:tcPr>
          <w:p w14:paraId="3DC2E4EE" w14:textId="77777777" w:rsidR="00F51C42" w:rsidRPr="00E038B5" w:rsidRDefault="00F51C42" w:rsidP="00205969">
            <w:pPr>
              <w:spacing w:after="0"/>
              <w:jc w:val="both"/>
              <w:rPr>
                <w:rFonts w:ascii="Arial" w:hAnsi="Arial"/>
                <w:sz w:val="20"/>
                <w:szCs w:val="20"/>
              </w:rPr>
            </w:pPr>
          </w:p>
        </w:tc>
      </w:tr>
      <w:tr w:rsidR="00F51C42" w:rsidRPr="00E038B5" w14:paraId="6BED99DB" w14:textId="77777777" w:rsidTr="00205969">
        <w:trPr>
          <w:gridAfter w:val="1"/>
          <w:wAfter w:w="23" w:type="dxa"/>
          <w:trHeight w:val="687"/>
        </w:trPr>
        <w:tc>
          <w:tcPr>
            <w:tcW w:w="4644" w:type="dxa"/>
          </w:tcPr>
          <w:p w14:paraId="56D06020" w14:textId="5E32160F" w:rsidR="00F51C42" w:rsidRPr="00E038B5" w:rsidRDefault="00F51C42" w:rsidP="00205969">
            <w:pPr>
              <w:spacing w:after="0"/>
              <w:ind w:left="0"/>
              <w:rPr>
                <w:rFonts w:ascii="Arial" w:hAnsi="Arial"/>
                <w:sz w:val="20"/>
                <w:szCs w:val="20"/>
              </w:rPr>
            </w:pPr>
            <w:r>
              <w:rPr>
                <w:rFonts w:ascii="Arial" w:hAnsi="Arial"/>
                <w:sz w:val="20"/>
                <w:szCs w:val="20"/>
              </w:rPr>
              <w:t xml:space="preserve">Higgs Café </w:t>
            </w:r>
          </w:p>
        </w:tc>
        <w:tc>
          <w:tcPr>
            <w:tcW w:w="2268" w:type="dxa"/>
          </w:tcPr>
          <w:p w14:paraId="130489E3" w14:textId="77777777" w:rsidR="00F51C42" w:rsidRPr="00E038B5" w:rsidRDefault="00F51C42" w:rsidP="00205969">
            <w:pPr>
              <w:spacing w:after="0"/>
              <w:jc w:val="both"/>
              <w:rPr>
                <w:rFonts w:ascii="Arial" w:hAnsi="Arial"/>
                <w:sz w:val="20"/>
                <w:szCs w:val="20"/>
              </w:rPr>
            </w:pPr>
          </w:p>
        </w:tc>
        <w:tc>
          <w:tcPr>
            <w:tcW w:w="2499" w:type="dxa"/>
          </w:tcPr>
          <w:p w14:paraId="302A9046" w14:textId="77777777" w:rsidR="00F51C42" w:rsidRPr="00E038B5" w:rsidRDefault="00F51C42" w:rsidP="00205969">
            <w:pPr>
              <w:spacing w:after="0"/>
              <w:jc w:val="both"/>
              <w:rPr>
                <w:rFonts w:ascii="Arial" w:hAnsi="Arial"/>
                <w:sz w:val="20"/>
                <w:szCs w:val="20"/>
              </w:rPr>
            </w:pPr>
          </w:p>
        </w:tc>
      </w:tr>
      <w:tr w:rsidR="00C32D3D" w:rsidRPr="00E038B5" w14:paraId="10467EF4" w14:textId="77777777" w:rsidTr="00205969">
        <w:trPr>
          <w:gridAfter w:val="1"/>
          <w:wAfter w:w="23" w:type="dxa"/>
          <w:trHeight w:val="687"/>
        </w:trPr>
        <w:tc>
          <w:tcPr>
            <w:tcW w:w="4644" w:type="dxa"/>
          </w:tcPr>
          <w:p w14:paraId="16BCD10D" w14:textId="77777777" w:rsidR="00C32D3D" w:rsidRPr="00E038B5" w:rsidRDefault="00C32D3D" w:rsidP="00205969">
            <w:pPr>
              <w:spacing w:after="0"/>
              <w:ind w:left="0"/>
              <w:rPr>
                <w:rFonts w:ascii="Arial" w:hAnsi="Arial"/>
                <w:sz w:val="20"/>
                <w:szCs w:val="20"/>
              </w:rPr>
            </w:pPr>
            <w:r w:rsidRPr="00E038B5">
              <w:rPr>
                <w:rFonts w:ascii="Arial" w:hAnsi="Arial"/>
                <w:sz w:val="20"/>
                <w:szCs w:val="20"/>
              </w:rPr>
              <w:t>Meeting Room</w:t>
            </w:r>
          </w:p>
          <w:p w14:paraId="64AC9764" w14:textId="76A9B7E6" w:rsidR="00C32D3D" w:rsidRPr="00E038B5" w:rsidRDefault="00C32D3D" w:rsidP="00205969">
            <w:pPr>
              <w:spacing w:after="0"/>
              <w:ind w:left="0"/>
              <w:rPr>
                <w:rFonts w:ascii="Arial" w:hAnsi="Arial"/>
                <w:sz w:val="20"/>
                <w:szCs w:val="20"/>
              </w:rPr>
            </w:pPr>
            <w:r w:rsidRPr="00E038B5">
              <w:rPr>
                <w:rFonts w:ascii="Arial" w:hAnsi="Arial"/>
                <w:sz w:val="20"/>
                <w:szCs w:val="20"/>
              </w:rPr>
              <w:t>Various sizes 3-</w:t>
            </w:r>
            <w:r w:rsidR="00F32251">
              <w:rPr>
                <w:rFonts w:ascii="Arial" w:hAnsi="Arial"/>
                <w:sz w:val="20"/>
                <w:szCs w:val="20"/>
              </w:rPr>
              <w:t>25</w:t>
            </w:r>
            <w:r w:rsidRPr="00E038B5">
              <w:rPr>
                <w:rFonts w:ascii="Arial" w:hAnsi="Arial"/>
                <w:sz w:val="20"/>
                <w:szCs w:val="20"/>
              </w:rPr>
              <w:t xml:space="preserve"> people</w:t>
            </w:r>
          </w:p>
        </w:tc>
        <w:tc>
          <w:tcPr>
            <w:tcW w:w="2268" w:type="dxa"/>
          </w:tcPr>
          <w:p w14:paraId="4C38D5F5" w14:textId="77777777" w:rsidR="00C32D3D" w:rsidRPr="00E038B5" w:rsidRDefault="00C32D3D" w:rsidP="00205969">
            <w:pPr>
              <w:spacing w:after="0"/>
              <w:jc w:val="both"/>
              <w:rPr>
                <w:rFonts w:ascii="Arial" w:hAnsi="Arial"/>
                <w:sz w:val="20"/>
                <w:szCs w:val="20"/>
              </w:rPr>
            </w:pPr>
          </w:p>
        </w:tc>
        <w:tc>
          <w:tcPr>
            <w:tcW w:w="2499" w:type="dxa"/>
          </w:tcPr>
          <w:p w14:paraId="3B74F0CB" w14:textId="77777777" w:rsidR="00C32D3D" w:rsidRPr="00E038B5" w:rsidRDefault="00C32D3D" w:rsidP="00205969">
            <w:pPr>
              <w:spacing w:after="0"/>
              <w:jc w:val="both"/>
              <w:rPr>
                <w:rFonts w:ascii="Arial" w:hAnsi="Arial"/>
                <w:sz w:val="20"/>
                <w:szCs w:val="20"/>
              </w:rPr>
            </w:pPr>
          </w:p>
        </w:tc>
      </w:tr>
      <w:tr w:rsidR="007C3AA7" w:rsidRPr="00E038B5" w14:paraId="0D789107" w14:textId="77777777" w:rsidTr="00205969">
        <w:trPr>
          <w:trHeight w:val="255"/>
        </w:trPr>
        <w:tc>
          <w:tcPr>
            <w:tcW w:w="4644" w:type="dxa"/>
          </w:tcPr>
          <w:p w14:paraId="7B811CFF" w14:textId="77777777" w:rsidR="007C3AA7" w:rsidRPr="00E038B5" w:rsidRDefault="007C3AA7" w:rsidP="00205969">
            <w:pPr>
              <w:spacing w:after="0"/>
              <w:rPr>
                <w:rFonts w:ascii="Arial" w:hAnsi="Arial"/>
                <w:sz w:val="20"/>
                <w:szCs w:val="20"/>
              </w:rPr>
            </w:pPr>
            <w:r w:rsidRPr="00E038B5">
              <w:rPr>
                <w:rFonts w:ascii="Arial" w:hAnsi="Arial"/>
                <w:sz w:val="20"/>
                <w:szCs w:val="20"/>
              </w:rPr>
              <w:t>Other requirements</w:t>
            </w:r>
          </w:p>
        </w:tc>
        <w:tc>
          <w:tcPr>
            <w:tcW w:w="2268" w:type="dxa"/>
          </w:tcPr>
          <w:p w14:paraId="234251FB" w14:textId="77777777" w:rsidR="007C3AA7" w:rsidRPr="00E038B5" w:rsidRDefault="007C3AA7" w:rsidP="00205969">
            <w:pPr>
              <w:spacing w:after="0"/>
              <w:jc w:val="center"/>
              <w:rPr>
                <w:rFonts w:ascii="Arial" w:hAnsi="Arial"/>
                <w:sz w:val="20"/>
                <w:szCs w:val="20"/>
              </w:rPr>
            </w:pPr>
            <w:r w:rsidRPr="00E038B5">
              <w:rPr>
                <w:rFonts w:ascii="Arial" w:hAnsi="Arial"/>
                <w:sz w:val="20"/>
                <w:szCs w:val="20"/>
              </w:rPr>
              <w:t>Number</w:t>
            </w:r>
          </w:p>
        </w:tc>
        <w:tc>
          <w:tcPr>
            <w:tcW w:w="2522" w:type="dxa"/>
            <w:gridSpan w:val="2"/>
          </w:tcPr>
          <w:p w14:paraId="424FE107" w14:textId="77777777" w:rsidR="007C3AA7" w:rsidRPr="00E038B5" w:rsidRDefault="007C3AA7" w:rsidP="00205969">
            <w:pPr>
              <w:spacing w:after="0"/>
              <w:jc w:val="center"/>
              <w:rPr>
                <w:rFonts w:ascii="Arial" w:hAnsi="Arial"/>
                <w:sz w:val="20"/>
                <w:szCs w:val="20"/>
              </w:rPr>
            </w:pPr>
            <w:r w:rsidRPr="00E038B5">
              <w:rPr>
                <w:rFonts w:ascii="Arial" w:hAnsi="Arial"/>
                <w:sz w:val="20"/>
                <w:szCs w:val="20"/>
              </w:rPr>
              <w:t>Time</w:t>
            </w:r>
          </w:p>
        </w:tc>
      </w:tr>
      <w:tr w:rsidR="007C3AA7" w:rsidRPr="00E038B5" w14:paraId="302C78B1" w14:textId="77777777" w:rsidTr="00205969">
        <w:trPr>
          <w:trHeight w:val="267"/>
        </w:trPr>
        <w:tc>
          <w:tcPr>
            <w:tcW w:w="4644" w:type="dxa"/>
          </w:tcPr>
          <w:p w14:paraId="2D1E648D" w14:textId="5EAAC10E" w:rsidR="007C3AA7" w:rsidRPr="00E038B5" w:rsidRDefault="007C3AA7" w:rsidP="00205969">
            <w:pPr>
              <w:spacing w:after="0"/>
              <w:ind w:left="0"/>
              <w:rPr>
                <w:rFonts w:ascii="Arial" w:hAnsi="Arial"/>
                <w:sz w:val="20"/>
                <w:szCs w:val="20"/>
              </w:rPr>
            </w:pPr>
            <w:r w:rsidRPr="00E038B5">
              <w:rPr>
                <w:rFonts w:ascii="Arial" w:hAnsi="Arial"/>
                <w:sz w:val="20"/>
                <w:szCs w:val="20"/>
              </w:rPr>
              <w:t xml:space="preserve">Visit to Crawford Collection (groups of </w:t>
            </w:r>
            <w:r w:rsidR="00721E0C">
              <w:rPr>
                <w:rFonts w:ascii="Arial" w:hAnsi="Arial"/>
                <w:sz w:val="20"/>
                <w:szCs w:val="20"/>
              </w:rPr>
              <w:t>8</w:t>
            </w:r>
            <w:r w:rsidRPr="00E038B5">
              <w:rPr>
                <w:rFonts w:ascii="Arial" w:hAnsi="Arial"/>
                <w:sz w:val="20"/>
                <w:szCs w:val="20"/>
              </w:rPr>
              <w:t xml:space="preserve"> max)</w:t>
            </w:r>
          </w:p>
        </w:tc>
        <w:tc>
          <w:tcPr>
            <w:tcW w:w="2268" w:type="dxa"/>
          </w:tcPr>
          <w:p w14:paraId="02042F5F" w14:textId="77777777" w:rsidR="007C3AA7" w:rsidRPr="00E038B5" w:rsidRDefault="007C3AA7" w:rsidP="00205969">
            <w:pPr>
              <w:spacing w:after="0"/>
              <w:jc w:val="both"/>
              <w:rPr>
                <w:rFonts w:ascii="Arial" w:hAnsi="Arial"/>
                <w:sz w:val="20"/>
                <w:szCs w:val="20"/>
              </w:rPr>
            </w:pPr>
          </w:p>
        </w:tc>
        <w:tc>
          <w:tcPr>
            <w:tcW w:w="2522" w:type="dxa"/>
            <w:gridSpan w:val="2"/>
          </w:tcPr>
          <w:p w14:paraId="759A0130" w14:textId="77777777" w:rsidR="007C3AA7" w:rsidRPr="00E038B5" w:rsidRDefault="007C3AA7" w:rsidP="00205969">
            <w:pPr>
              <w:spacing w:after="0"/>
              <w:jc w:val="both"/>
              <w:rPr>
                <w:rFonts w:ascii="Arial" w:hAnsi="Arial"/>
                <w:sz w:val="20"/>
                <w:szCs w:val="20"/>
              </w:rPr>
            </w:pPr>
          </w:p>
        </w:tc>
      </w:tr>
      <w:tr w:rsidR="007C3AA7" w:rsidRPr="00E038B5" w14:paraId="3898BA7D" w14:textId="77777777" w:rsidTr="00205969">
        <w:trPr>
          <w:trHeight w:val="267"/>
        </w:trPr>
        <w:tc>
          <w:tcPr>
            <w:tcW w:w="4644" w:type="dxa"/>
          </w:tcPr>
          <w:p w14:paraId="634FDCC4" w14:textId="77777777" w:rsidR="007C3AA7" w:rsidRPr="00E038B5" w:rsidRDefault="007C3AA7" w:rsidP="00205969">
            <w:pPr>
              <w:spacing w:after="0"/>
              <w:ind w:left="0"/>
              <w:rPr>
                <w:rFonts w:ascii="Arial" w:hAnsi="Arial"/>
                <w:sz w:val="20"/>
                <w:szCs w:val="20"/>
              </w:rPr>
            </w:pPr>
            <w:r w:rsidRPr="00E038B5">
              <w:rPr>
                <w:rFonts w:ascii="Arial" w:hAnsi="Arial"/>
                <w:sz w:val="20"/>
                <w:szCs w:val="20"/>
              </w:rPr>
              <w:t>Visit to observatory dome (groups of 30 max)</w:t>
            </w:r>
          </w:p>
        </w:tc>
        <w:tc>
          <w:tcPr>
            <w:tcW w:w="2268" w:type="dxa"/>
          </w:tcPr>
          <w:p w14:paraId="09D53215" w14:textId="77777777" w:rsidR="007C3AA7" w:rsidRPr="00E038B5" w:rsidRDefault="007C3AA7" w:rsidP="00205969">
            <w:pPr>
              <w:spacing w:after="0"/>
              <w:jc w:val="both"/>
              <w:rPr>
                <w:rFonts w:ascii="Arial" w:hAnsi="Arial"/>
                <w:sz w:val="20"/>
                <w:szCs w:val="20"/>
              </w:rPr>
            </w:pPr>
          </w:p>
        </w:tc>
        <w:tc>
          <w:tcPr>
            <w:tcW w:w="2522" w:type="dxa"/>
            <w:gridSpan w:val="2"/>
          </w:tcPr>
          <w:p w14:paraId="52EF122A" w14:textId="77777777" w:rsidR="007C3AA7" w:rsidRPr="00E038B5" w:rsidRDefault="007C3AA7" w:rsidP="00205969">
            <w:pPr>
              <w:spacing w:after="0"/>
              <w:jc w:val="both"/>
              <w:rPr>
                <w:rFonts w:ascii="Arial" w:hAnsi="Arial"/>
                <w:sz w:val="20"/>
                <w:szCs w:val="20"/>
              </w:rPr>
            </w:pPr>
          </w:p>
        </w:tc>
      </w:tr>
    </w:tbl>
    <w:p w14:paraId="56371018" w14:textId="77777777" w:rsidR="007C3AA7" w:rsidRPr="00E038B5" w:rsidRDefault="007C3AA7" w:rsidP="00205969">
      <w:pPr>
        <w:pStyle w:val="Default"/>
        <w:spacing w:before="240"/>
        <w:jc w:val="both"/>
        <w:rPr>
          <w:sz w:val="20"/>
          <w:szCs w:val="20"/>
        </w:rPr>
      </w:pPr>
      <w:r w:rsidRPr="00E038B5">
        <w:rPr>
          <w:sz w:val="20"/>
          <w:szCs w:val="20"/>
        </w:rPr>
        <w:t xml:space="preserve"> </w:t>
      </w:r>
      <w:r w:rsidRPr="00E038B5">
        <w:rPr>
          <w:b/>
          <w:bCs/>
          <w:sz w:val="20"/>
          <w:szCs w:val="20"/>
        </w:rPr>
        <w:t xml:space="preserve">Agreement </w:t>
      </w:r>
    </w:p>
    <w:p w14:paraId="19715BE3" w14:textId="7AE04BCC" w:rsidR="007C3AA7" w:rsidRDefault="007C3AA7" w:rsidP="00730B9C">
      <w:pPr>
        <w:pStyle w:val="Default"/>
        <w:jc w:val="both"/>
        <w:rPr>
          <w:sz w:val="20"/>
          <w:szCs w:val="20"/>
        </w:rPr>
      </w:pPr>
      <w:r w:rsidRPr="00E038B5">
        <w:rPr>
          <w:sz w:val="20"/>
          <w:szCs w:val="20"/>
        </w:rPr>
        <w:t xml:space="preserve">I agree to the following conditions for events at the Royal Observatory, Edinburgh: </w:t>
      </w:r>
    </w:p>
    <w:p w14:paraId="7A8E3131" w14:textId="341145EF" w:rsidR="007C3AA7" w:rsidRPr="00B14BEA" w:rsidRDefault="00B14BEA" w:rsidP="000329D1">
      <w:pPr>
        <w:pStyle w:val="Default"/>
        <w:jc w:val="both"/>
        <w:rPr>
          <w:strike/>
          <w:sz w:val="20"/>
          <w:szCs w:val="20"/>
        </w:rPr>
      </w:pPr>
      <w:r>
        <w:rPr>
          <w:sz w:val="20"/>
          <w:szCs w:val="20"/>
        </w:rPr>
        <w:t>1. Adhere to the guidelines outlined in this document</w:t>
      </w:r>
    </w:p>
    <w:p w14:paraId="3C0224EE" w14:textId="4DB646CA" w:rsidR="007C3AA7" w:rsidRPr="00E038B5" w:rsidRDefault="000329D1" w:rsidP="00730B9C">
      <w:pPr>
        <w:pStyle w:val="Default"/>
        <w:ind w:left="360" w:hanging="360"/>
        <w:jc w:val="both"/>
        <w:rPr>
          <w:sz w:val="20"/>
          <w:szCs w:val="20"/>
        </w:rPr>
      </w:pPr>
      <w:r>
        <w:rPr>
          <w:sz w:val="20"/>
          <w:szCs w:val="20"/>
        </w:rPr>
        <w:t>2</w:t>
      </w:r>
      <w:r w:rsidR="007C3AA7" w:rsidRPr="00E038B5">
        <w:rPr>
          <w:sz w:val="20"/>
          <w:szCs w:val="20"/>
        </w:rPr>
        <w:t xml:space="preserve">. Payment for any catering booked, to be invoiced after the event. </w:t>
      </w:r>
    </w:p>
    <w:p w14:paraId="394F8951" w14:textId="674DF086" w:rsidR="007C3AA7" w:rsidRPr="00B14BEA" w:rsidRDefault="007C3AA7" w:rsidP="00730B9C">
      <w:pPr>
        <w:pStyle w:val="Default"/>
        <w:ind w:left="360" w:hanging="360"/>
        <w:jc w:val="both"/>
        <w:rPr>
          <w:strike/>
          <w:sz w:val="20"/>
          <w:szCs w:val="20"/>
        </w:rPr>
      </w:pPr>
    </w:p>
    <w:p w14:paraId="3B53AD83" w14:textId="77777777" w:rsidR="007C3AA7" w:rsidRPr="00E038B5" w:rsidRDefault="007C3AA7" w:rsidP="00730B9C">
      <w:pPr>
        <w:pStyle w:val="Default"/>
        <w:jc w:val="both"/>
        <w:rPr>
          <w:sz w:val="20"/>
          <w:szCs w:val="20"/>
        </w:rPr>
      </w:pPr>
    </w:p>
    <w:p w14:paraId="14344034" w14:textId="77777777" w:rsidR="007C3AA7" w:rsidRPr="00E038B5" w:rsidRDefault="007C3AA7" w:rsidP="00730B9C">
      <w:pPr>
        <w:pStyle w:val="Default"/>
        <w:jc w:val="both"/>
        <w:rPr>
          <w:sz w:val="20"/>
          <w:szCs w:val="20"/>
        </w:rPr>
      </w:pPr>
      <w:r w:rsidRPr="00E038B5">
        <w:rPr>
          <w:sz w:val="20"/>
          <w:szCs w:val="20"/>
        </w:rPr>
        <w:t xml:space="preserve">Signed: …………………………………………… Name: ………………………………………… </w:t>
      </w:r>
    </w:p>
    <w:p w14:paraId="338FB48D" w14:textId="77777777" w:rsidR="00205969" w:rsidRPr="00E038B5" w:rsidRDefault="00205969" w:rsidP="00730B9C">
      <w:pPr>
        <w:jc w:val="both"/>
        <w:rPr>
          <w:rFonts w:ascii="Arial" w:hAnsi="Arial"/>
          <w:sz w:val="20"/>
          <w:szCs w:val="20"/>
        </w:rPr>
      </w:pPr>
    </w:p>
    <w:p w14:paraId="2B0E5EC3" w14:textId="77777777" w:rsidR="007C3AA7" w:rsidRPr="007C3AA7" w:rsidRDefault="007C3AA7" w:rsidP="00730B9C">
      <w:pPr>
        <w:jc w:val="both"/>
      </w:pPr>
      <w:r w:rsidRPr="00E038B5">
        <w:rPr>
          <w:rFonts w:ascii="Arial" w:hAnsi="Arial"/>
          <w:sz w:val="20"/>
          <w:szCs w:val="20"/>
        </w:rPr>
        <w:t>Position: ………………………………………….. Date: …………………</w:t>
      </w:r>
      <w:r w:rsidRPr="007C3AA7">
        <w:t>……………………...</w:t>
      </w:r>
    </w:p>
    <w:sectPr w:rsidR="007C3AA7" w:rsidRPr="007C3AA7" w:rsidSect="00205969">
      <w:headerReference w:type="defaul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30AB" w14:textId="77777777" w:rsidR="00792690" w:rsidRDefault="00792690" w:rsidP="00FC1F85">
      <w:pPr>
        <w:spacing w:after="0"/>
      </w:pPr>
      <w:r>
        <w:separator/>
      </w:r>
    </w:p>
  </w:endnote>
  <w:endnote w:type="continuationSeparator" w:id="0">
    <w:p w14:paraId="4078785D" w14:textId="77777777" w:rsidR="00792690" w:rsidRDefault="00792690" w:rsidP="00FC1F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CE3E" w14:textId="77777777" w:rsidR="00792690" w:rsidRDefault="00792690" w:rsidP="00FC1F85">
      <w:pPr>
        <w:spacing w:after="0"/>
      </w:pPr>
      <w:r>
        <w:separator/>
      </w:r>
    </w:p>
  </w:footnote>
  <w:footnote w:type="continuationSeparator" w:id="0">
    <w:p w14:paraId="27F67660" w14:textId="77777777" w:rsidR="00792690" w:rsidRDefault="00792690" w:rsidP="00FC1F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391" w14:textId="0CBBC116" w:rsidR="00FC1F85" w:rsidRDefault="00FC1F85">
    <w:pPr>
      <w:pStyle w:val="Header"/>
    </w:pPr>
    <w:r>
      <w:rPr>
        <w:noProof/>
        <w:color w:val="1F497D"/>
        <w:lang w:eastAsia="en-GB"/>
      </w:rPr>
      <w:drawing>
        <wp:inline distT="0" distB="0" distL="0" distR="0" wp14:anchorId="77B62402" wp14:editId="57D10303">
          <wp:extent cx="17621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14:paraId="2644D1F3" w14:textId="77777777" w:rsidR="00FC1F85" w:rsidRDefault="00FC1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380852"/>
    <w:multiLevelType w:val="hybridMultilevel"/>
    <w:tmpl w:val="598E59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B550A6"/>
    <w:multiLevelType w:val="hybridMultilevel"/>
    <w:tmpl w:val="F3DF4D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6C42D3"/>
    <w:multiLevelType w:val="hybridMultilevel"/>
    <w:tmpl w:val="18AFAF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D17AB5"/>
    <w:multiLevelType w:val="hybridMultilevel"/>
    <w:tmpl w:val="EB1263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167914"/>
    <w:multiLevelType w:val="hybridMultilevel"/>
    <w:tmpl w:val="EF151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9"/>
    <w:multiLevelType w:val="singleLevel"/>
    <w:tmpl w:val="C48A986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313893"/>
    <w:multiLevelType w:val="hybridMultilevel"/>
    <w:tmpl w:val="FDB84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732C72"/>
    <w:multiLevelType w:val="hybridMultilevel"/>
    <w:tmpl w:val="C02E4E22"/>
    <w:lvl w:ilvl="0" w:tplc="EF94C728">
      <w:start w:val="1"/>
      <w:numFmt w:val="bullet"/>
      <w:lvlText w:val="•"/>
      <w:lvlJc w:val="left"/>
      <w:pPr>
        <w:tabs>
          <w:tab w:val="num" w:pos="720"/>
        </w:tabs>
        <w:ind w:left="720" w:hanging="360"/>
      </w:pPr>
      <w:rPr>
        <w:rFonts w:ascii="Arial" w:hAnsi="Arial" w:hint="default"/>
      </w:rPr>
    </w:lvl>
    <w:lvl w:ilvl="1" w:tplc="01BE2B20" w:tentative="1">
      <w:start w:val="1"/>
      <w:numFmt w:val="bullet"/>
      <w:lvlText w:val="•"/>
      <w:lvlJc w:val="left"/>
      <w:pPr>
        <w:tabs>
          <w:tab w:val="num" w:pos="1440"/>
        </w:tabs>
        <w:ind w:left="1440" w:hanging="360"/>
      </w:pPr>
      <w:rPr>
        <w:rFonts w:ascii="Arial" w:hAnsi="Arial" w:hint="default"/>
      </w:rPr>
    </w:lvl>
    <w:lvl w:ilvl="2" w:tplc="AF420630" w:tentative="1">
      <w:start w:val="1"/>
      <w:numFmt w:val="bullet"/>
      <w:lvlText w:val="•"/>
      <w:lvlJc w:val="left"/>
      <w:pPr>
        <w:tabs>
          <w:tab w:val="num" w:pos="2160"/>
        </w:tabs>
        <w:ind w:left="2160" w:hanging="360"/>
      </w:pPr>
      <w:rPr>
        <w:rFonts w:ascii="Arial" w:hAnsi="Arial" w:hint="default"/>
      </w:rPr>
    </w:lvl>
    <w:lvl w:ilvl="3" w:tplc="998406C0" w:tentative="1">
      <w:start w:val="1"/>
      <w:numFmt w:val="bullet"/>
      <w:lvlText w:val="•"/>
      <w:lvlJc w:val="left"/>
      <w:pPr>
        <w:tabs>
          <w:tab w:val="num" w:pos="2880"/>
        </w:tabs>
        <w:ind w:left="2880" w:hanging="360"/>
      </w:pPr>
      <w:rPr>
        <w:rFonts w:ascii="Arial" w:hAnsi="Arial" w:hint="default"/>
      </w:rPr>
    </w:lvl>
    <w:lvl w:ilvl="4" w:tplc="58285E38" w:tentative="1">
      <w:start w:val="1"/>
      <w:numFmt w:val="bullet"/>
      <w:lvlText w:val="•"/>
      <w:lvlJc w:val="left"/>
      <w:pPr>
        <w:tabs>
          <w:tab w:val="num" w:pos="3600"/>
        </w:tabs>
        <w:ind w:left="3600" w:hanging="360"/>
      </w:pPr>
      <w:rPr>
        <w:rFonts w:ascii="Arial" w:hAnsi="Arial" w:hint="default"/>
      </w:rPr>
    </w:lvl>
    <w:lvl w:ilvl="5" w:tplc="0EF0496A" w:tentative="1">
      <w:start w:val="1"/>
      <w:numFmt w:val="bullet"/>
      <w:lvlText w:val="•"/>
      <w:lvlJc w:val="left"/>
      <w:pPr>
        <w:tabs>
          <w:tab w:val="num" w:pos="4320"/>
        </w:tabs>
        <w:ind w:left="4320" w:hanging="360"/>
      </w:pPr>
      <w:rPr>
        <w:rFonts w:ascii="Arial" w:hAnsi="Arial" w:hint="default"/>
      </w:rPr>
    </w:lvl>
    <w:lvl w:ilvl="6" w:tplc="CF7A0C62" w:tentative="1">
      <w:start w:val="1"/>
      <w:numFmt w:val="bullet"/>
      <w:lvlText w:val="•"/>
      <w:lvlJc w:val="left"/>
      <w:pPr>
        <w:tabs>
          <w:tab w:val="num" w:pos="5040"/>
        </w:tabs>
        <w:ind w:left="5040" w:hanging="360"/>
      </w:pPr>
      <w:rPr>
        <w:rFonts w:ascii="Arial" w:hAnsi="Arial" w:hint="default"/>
      </w:rPr>
    </w:lvl>
    <w:lvl w:ilvl="7" w:tplc="6B04D85C" w:tentative="1">
      <w:start w:val="1"/>
      <w:numFmt w:val="bullet"/>
      <w:lvlText w:val="•"/>
      <w:lvlJc w:val="left"/>
      <w:pPr>
        <w:tabs>
          <w:tab w:val="num" w:pos="5760"/>
        </w:tabs>
        <w:ind w:left="5760" w:hanging="360"/>
      </w:pPr>
      <w:rPr>
        <w:rFonts w:ascii="Arial" w:hAnsi="Arial" w:hint="default"/>
      </w:rPr>
    </w:lvl>
    <w:lvl w:ilvl="8" w:tplc="DFC8BF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AF6AE1B"/>
    <w:multiLevelType w:val="hybridMultilevel"/>
    <w:tmpl w:val="15BC82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256692"/>
    <w:multiLevelType w:val="hybridMultilevel"/>
    <w:tmpl w:val="61E2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4BA8D"/>
    <w:multiLevelType w:val="hybridMultilevel"/>
    <w:tmpl w:val="ABEA0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654F55"/>
    <w:multiLevelType w:val="hybridMultilevel"/>
    <w:tmpl w:val="80E8DEE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3641EC5"/>
    <w:multiLevelType w:val="hybridMultilevel"/>
    <w:tmpl w:val="786A2156"/>
    <w:lvl w:ilvl="0" w:tplc="14F420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03403"/>
    <w:multiLevelType w:val="hybridMultilevel"/>
    <w:tmpl w:val="30AED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8DF7E"/>
    <w:multiLevelType w:val="hybridMultilevel"/>
    <w:tmpl w:val="1D7C41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A0BD0D"/>
    <w:multiLevelType w:val="hybridMultilevel"/>
    <w:tmpl w:val="322992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AC399F"/>
    <w:multiLevelType w:val="hybridMultilevel"/>
    <w:tmpl w:val="D5D91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B17DA3"/>
    <w:multiLevelType w:val="hybridMultilevel"/>
    <w:tmpl w:val="68060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B751E"/>
    <w:multiLevelType w:val="hybridMultilevel"/>
    <w:tmpl w:val="05E2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AA0CC"/>
    <w:multiLevelType w:val="hybridMultilevel"/>
    <w:tmpl w:val="3FCBB1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2B0D10"/>
    <w:multiLevelType w:val="hybridMultilevel"/>
    <w:tmpl w:val="0A45F1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EC32C9"/>
    <w:multiLevelType w:val="hybridMultilevel"/>
    <w:tmpl w:val="B1E364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E8213F5"/>
    <w:multiLevelType w:val="hybridMultilevel"/>
    <w:tmpl w:val="5B75C2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FAF7BC3"/>
    <w:multiLevelType w:val="hybridMultilevel"/>
    <w:tmpl w:val="D532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13004"/>
    <w:multiLevelType w:val="hybridMultilevel"/>
    <w:tmpl w:val="9C3F0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327E09"/>
    <w:multiLevelType w:val="hybridMultilevel"/>
    <w:tmpl w:val="361E9CF2"/>
    <w:lvl w:ilvl="0" w:tplc="831AF39A">
      <w:start w:val="1"/>
      <w:numFmt w:val="decimal"/>
      <w:pStyle w:val="Heading1"/>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6674BF"/>
    <w:multiLevelType w:val="hybridMultilevel"/>
    <w:tmpl w:val="D9541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38D718"/>
    <w:multiLevelType w:val="hybridMultilevel"/>
    <w:tmpl w:val="64CC82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A127A6"/>
    <w:multiLevelType w:val="hybridMultilevel"/>
    <w:tmpl w:val="6291B9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419A01"/>
    <w:multiLevelType w:val="hybridMultilevel"/>
    <w:tmpl w:val="36AAF1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69296827">
    <w:abstractNumId w:val="1"/>
  </w:num>
  <w:num w:numId="2" w16cid:durableId="363215938">
    <w:abstractNumId w:val="9"/>
  </w:num>
  <w:num w:numId="3" w16cid:durableId="1557012366">
    <w:abstractNumId w:val="4"/>
  </w:num>
  <w:num w:numId="4" w16cid:durableId="768159309">
    <w:abstractNumId w:val="16"/>
  </w:num>
  <w:num w:numId="5" w16cid:durableId="1106274481">
    <w:abstractNumId w:val="2"/>
  </w:num>
  <w:num w:numId="6" w16cid:durableId="1084961465">
    <w:abstractNumId w:val="20"/>
  </w:num>
  <w:num w:numId="7" w16cid:durableId="1285500567">
    <w:abstractNumId w:val="23"/>
  </w:num>
  <w:num w:numId="8" w16cid:durableId="2008288251">
    <w:abstractNumId w:val="18"/>
  </w:num>
  <w:num w:numId="9" w16cid:durableId="1879009951">
    <w:abstractNumId w:val="6"/>
  </w:num>
  <w:num w:numId="10" w16cid:durableId="337973565">
    <w:abstractNumId w:val="12"/>
  </w:num>
  <w:num w:numId="11" w16cid:durableId="1634411032">
    <w:abstractNumId w:val="8"/>
  </w:num>
  <w:num w:numId="12" w16cid:durableId="352726526">
    <w:abstractNumId w:val="28"/>
  </w:num>
  <w:num w:numId="13" w16cid:durableId="196431514">
    <w:abstractNumId w:val="14"/>
  </w:num>
  <w:num w:numId="14" w16cid:durableId="1416052161">
    <w:abstractNumId w:val="29"/>
  </w:num>
  <w:num w:numId="15" w16cid:durableId="554318103">
    <w:abstractNumId w:val="19"/>
  </w:num>
  <w:num w:numId="16" w16cid:durableId="1480994851">
    <w:abstractNumId w:val="10"/>
  </w:num>
  <w:num w:numId="17" w16cid:durableId="1166241739">
    <w:abstractNumId w:val="21"/>
  </w:num>
  <w:num w:numId="18" w16cid:durableId="87046872">
    <w:abstractNumId w:val="22"/>
  </w:num>
  <w:num w:numId="19" w16cid:durableId="24869544">
    <w:abstractNumId w:val="27"/>
  </w:num>
  <w:num w:numId="20" w16cid:durableId="1342851212">
    <w:abstractNumId w:val="15"/>
  </w:num>
  <w:num w:numId="21" w16cid:durableId="169416881">
    <w:abstractNumId w:val="0"/>
  </w:num>
  <w:num w:numId="22" w16cid:durableId="953708284">
    <w:abstractNumId w:val="3"/>
  </w:num>
  <w:num w:numId="23" w16cid:durableId="645205422">
    <w:abstractNumId w:val="24"/>
  </w:num>
  <w:num w:numId="24" w16cid:durableId="19355691">
    <w:abstractNumId w:val="17"/>
  </w:num>
  <w:num w:numId="25" w16cid:durableId="1792086385">
    <w:abstractNumId w:val="25"/>
  </w:num>
  <w:num w:numId="26" w16cid:durableId="951940108">
    <w:abstractNumId w:val="25"/>
  </w:num>
  <w:num w:numId="27" w16cid:durableId="103307266">
    <w:abstractNumId w:val="11"/>
  </w:num>
  <w:num w:numId="28" w16cid:durableId="362708155">
    <w:abstractNumId w:val="25"/>
  </w:num>
  <w:num w:numId="29" w16cid:durableId="373239851">
    <w:abstractNumId w:val="13"/>
  </w:num>
  <w:num w:numId="30" w16cid:durableId="451823185">
    <w:abstractNumId w:val="5"/>
  </w:num>
  <w:num w:numId="31" w16cid:durableId="1287199246">
    <w:abstractNumId w:val="7"/>
  </w:num>
  <w:num w:numId="32" w16cid:durableId="16795772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B99"/>
    <w:rsid w:val="000144B5"/>
    <w:rsid w:val="000329D1"/>
    <w:rsid w:val="00046157"/>
    <w:rsid w:val="00097E81"/>
    <w:rsid w:val="000A5E70"/>
    <w:rsid w:val="001336DF"/>
    <w:rsid w:val="00172922"/>
    <w:rsid w:val="001757F1"/>
    <w:rsid w:val="00175D95"/>
    <w:rsid w:val="00197D55"/>
    <w:rsid w:val="001A24A3"/>
    <w:rsid w:val="001B41C6"/>
    <w:rsid w:val="00205969"/>
    <w:rsid w:val="00213C41"/>
    <w:rsid w:val="002266E9"/>
    <w:rsid w:val="002426A8"/>
    <w:rsid w:val="00270110"/>
    <w:rsid w:val="0028311E"/>
    <w:rsid w:val="002A669F"/>
    <w:rsid w:val="002F29F2"/>
    <w:rsid w:val="003343A3"/>
    <w:rsid w:val="00343BD1"/>
    <w:rsid w:val="0036765E"/>
    <w:rsid w:val="00372389"/>
    <w:rsid w:val="003A0B95"/>
    <w:rsid w:val="003C3D8E"/>
    <w:rsid w:val="003F4713"/>
    <w:rsid w:val="00494913"/>
    <w:rsid w:val="004964A1"/>
    <w:rsid w:val="004A4532"/>
    <w:rsid w:val="004C24ED"/>
    <w:rsid w:val="004E0FBA"/>
    <w:rsid w:val="004F3D5A"/>
    <w:rsid w:val="0050662A"/>
    <w:rsid w:val="005133C7"/>
    <w:rsid w:val="005220EC"/>
    <w:rsid w:val="005440C6"/>
    <w:rsid w:val="0054614D"/>
    <w:rsid w:val="00563916"/>
    <w:rsid w:val="00573B3B"/>
    <w:rsid w:val="005873FA"/>
    <w:rsid w:val="00597108"/>
    <w:rsid w:val="005B1EC0"/>
    <w:rsid w:val="00641FCC"/>
    <w:rsid w:val="006970F4"/>
    <w:rsid w:val="006C00E7"/>
    <w:rsid w:val="00721E0C"/>
    <w:rsid w:val="00730B9C"/>
    <w:rsid w:val="00741BBF"/>
    <w:rsid w:val="00772B2E"/>
    <w:rsid w:val="00792690"/>
    <w:rsid w:val="007A6354"/>
    <w:rsid w:val="007C3AA7"/>
    <w:rsid w:val="007D4C8C"/>
    <w:rsid w:val="007F7824"/>
    <w:rsid w:val="00806F49"/>
    <w:rsid w:val="00817383"/>
    <w:rsid w:val="0081773C"/>
    <w:rsid w:val="0084176C"/>
    <w:rsid w:val="00904960"/>
    <w:rsid w:val="00942B86"/>
    <w:rsid w:val="009553B5"/>
    <w:rsid w:val="009851FC"/>
    <w:rsid w:val="00A30B1D"/>
    <w:rsid w:val="00A41DCA"/>
    <w:rsid w:val="00AD6002"/>
    <w:rsid w:val="00AD7F0D"/>
    <w:rsid w:val="00B14BEA"/>
    <w:rsid w:val="00B158A3"/>
    <w:rsid w:val="00B205D3"/>
    <w:rsid w:val="00B23CFC"/>
    <w:rsid w:val="00B3601F"/>
    <w:rsid w:val="00B66C61"/>
    <w:rsid w:val="00BB5E80"/>
    <w:rsid w:val="00C116F8"/>
    <w:rsid w:val="00C32D3D"/>
    <w:rsid w:val="00C42ACB"/>
    <w:rsid w:val="00C45448"/>
    <w:rsid w:val="00C658BC"/>
    <w:rsid w:val="00C81CB8"/>
    <w:rsid w:val="00CF3326"/>
    <w:rsid w:val="00D153CB"/>
    <w:rsid w:val="00D45EA6"/>
    <w:rsid w:val="00D941C6"/>
    <w:rsid w:val="00D96B99"/>
    <w:rsid w:val="00DD7AEE"/>
    <w:rsid w:val="00E038B5"/>
    <w:rsid w:val="00E03DE8"/>
    <w:rsid w:val="00E41193"/>
    <w:rsid w:val="00E45DC3"/>
    <w:rsid w:val="00E55E86"/>
    <w:rsid w:val="00F32251"/>
    <w:rsid w:val="00F46B13"/>
    <w:rsid w:val="00F51C42"/>
    <w:rsid w:val="00F529AA"/>
    <w:rsid w:val="00F564B5"/>
    <w:rsid w:val="00FB6E98"/>
    <w:rsid w:val="00FC1F85"/>
    <w:rsid w:val="00FE7E0A"/>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58E0"/>
  <w15:docId w15:val="{5BC0430B-EAD6-4AE1-A736-769D553B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ED"/>
    <w:pPr>
      <w:autoSpaceDE w:val="0"/>
      <w:autoSpaceDN w:val="0"/>
      <w:adjustRightInd w:val="0"/>
      <w:spacing w:after="240" w:line="240" w:lineRule="auto"/>
      <w:ind w:left="284"/>
    </w:pPr>
    <w:rPr>
      <w:rFonts w:cs="Arial"/>
      <w:color w:val="000000"/>
    </w:rPr>
  </w:style>
  <w:style w:type="paragraph" w:styleId="Heading1">
    <w:name w:val="heading 1"/>
    <w:basedOn w:val="Normal"/>
    <w:next w:val="Normal"/>
    <w:link w:val="Heading1Char"/>
    <w:uiPriority w:val="9"/>
    <w:qFormat/>
    <w:rsid w:val="00730B9C"/>
    <w:pPr>
      <w:numPr>
        <w:numId w:val="25"/>
      </w:numPr>
      <w:spacing w:after="0"/>
      <w:ind w:left="284" w:firstLine="0"/>
      <w:outlineLvl w:val="0"/>
    </w:pPr>
    <w:rPr>
      <w:b/>
      <w:bCs/>
      <w:sz w:val="24"/>
      <w:szCs w:val="24"/>
    </w:rPr>
  </w:style>
  <w:style w:type="paragraph" w:styleId="Heading2">
    <w:name w:val="heading 2"/>
    <w:basedOn w:val="Heading1"/>
    <w:next w:val="Normal"/>
    <w:link w:val="Heading2Char"/>
    <w:uiPriority w:val="9"/>
    <w:unhideWhenUsed/>
    <w:qFormat/>
    <w:rsid w:val="004C24ED"/>
    <w:pPr>
      <w:keepNext/>
      <w:keepLines/>
      <w:numPr>
        <w:numId w:val="0"/>
      </w:numPr>
      <w:spacing w:before="200"/>
      <w:ind w:left="284"/>
      <w:outlineLvl w:val="1"/>
    </w:pPr>
    <w:rPr>
      <w:rFonts w:eastAsiaTheme="majorEastAsia" w:cstheme="majorBidi"/>
      <w:bCs w:val="0"/>
      <w:color w:val="auto"/>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B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B99"/>
    <w:pPr>
      <w:ind w:left="720"/>
      <w:contextualSpacing/>
    </w:pPr>
  </w:style>
  <w:style w:type="paragraph" w:styleId="PlainText">
    <w:name w:val="Plain Text"/>
    <w:basedOn w:val="Normal"/>
    <w:link w:val="PlainTextChar"/>
    <w:uiPriority w:val="99"/>
    <w:unhideWhenUsed/>
    <w:rsid w:val="001336DF"/>
    <w:pPr>
      <w:spacing w:after="0"/>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1336DF"/>
    <w:rPr>
      <w:rFonts w:ascii="Calibri" w:eastAsiaTheme="minorEastAsia" w:hAnsi="Calibri" w:cs="Times New Roman"/>
      <w:szCs w:val="21"/>
      <w:lang w:eastAsia="en-GB"/>
    </w:rPr>
  </w:style>
  <w:style w:type="character" w:customStyle="1" w:styleId="Heading2Char">
    <w:name w:val="Heading 2 Char"/>
    <w:basedOn w:val="DefaultParagraphFont"/>
    <w:link w:val="Heading2"/>
    <w:uiPriority w:val="9"/>
    <w:rsid w:val="004C24ED"/>
    <w:rPr>
      <w:rFonts w:eastAsiaTheme="majorEastAsia" w:cstheme="majorBidi"/>
      <w:b/>
      <w:sz w:val="20"/>
      <w:szCs w:val="26"/>
    </w:rPr>
  </w:style>
  <w:style w:type="character" w:customStyle="1" w:styleId="Heading1Char">
    <w:name w:val="Heading 1 Char"/>
    <w:basedOn w:val="DefaultParagraphFont"/>
    <w:link w:val="Heading1"/>
    <w:uiPriority w:val="9"/>
    <w:rsid w:val="00730B9C"/>
    <w:rPr>
      <w:rFonts w:cs="Arial"/>
      <w:b/>
      <w:bCs/>
      <w:color w:val="000000"/>
      <w:sz w:val="24"/>
      <w:szCs w:val="24"/>
    </w:rPr>
  </w:style>
  <w:style w:type="paragraph" w:styleId="Title">
    <w:name w:val="Title"/>
    <w:basedOn w:val="Normal"/>
    <w:next w:val="Normal"/>
    <w:link w:val="TitleChar"/>
    <w:uiPriority w:val="10"/>
    <w:qFormat/>
    <w:rsid w:val="00205969"/>
    <w:pPr>
      <w:spacing w:after="300"/>
      <w:contextualSpacing/>
      <w:jc w:val="center"/>
    </w:pPr>
    <w:rPr>
      <w:rFonts w:eastAsiaTheme="majorEastAsia" w:cstheme="majorBidi"/>
      <w:color w:val="auto"/>
      <w:spacing w:val="5"/>
      <w:kern w:val="28"/>
      <w:sz w:val="44"/>
      <w:szCs w:val="52"/>
    </w:rPr>
  </w:style>
  <w:style w:type="character" w:customStyle="1" w:styleId="TitleChar">
    <w:name w:val="Title Char"/>
    <w:basedOn w:val="DefaultParagraphFont"/>
    <w:link w:val="Title"/>
    <w:uiPriority w:val="10"/>
    <w:rsid w:val="00205969"/>
    <w:rPr>
      <w:rFonts w:eastAsiaTheme="majorEastAsia" w:cstheme="majorBidi"/>
      <w:spacing w:val="5"/>
      <w:kern w:val="28"/>
      <w:sz w:val="44"/>
      <w:szCs w:val="52"/>
    </w:rPr>
  </w:style>
  <w:style w:type="paragraph" w:styleId="BalloonText">
    <w:name w:val="Balloon Text"/>
    <w:basedOn w:val="Normal"/>
    <w:link w:val="BalloonTextChar"/>
    <w:uiPriority w:val="99"/>
    <w:semiHidden/>
    <w:unhideWhenUsed/>
    <w:rsid w:val="001A24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A3"/>
    <w:rPr>
      <w:rFonts w:ascii="Tahoma" w:hAnsi="Tahoma" w:cs="Tahoma"/>
      <w:color w:val="000000"/>
      <w:sz w:val="16"/>
      <w:szCs w:val="16"/>
    </w:rPr>
  </w:style>
  <w:style w:type="character" w:styleId="CommentReference">
    <w:name w:val="annotation reference"/>
    <w:basedOn w:val="DefaultParagraphFont"/>
    <w:uiPriority w:val="99"/>
    <w:semiHidden/>
    <w:unhideWhenUsed/>
    <w:rsid w:val="0054614D"/>
    <w:rPr>
      <w:sz w:val="16"/>
      <w:szCs w:val="16"/>
    </w:rPr>
  </w:style>
  <w:style w:type="paragraph" w:styleId="CommentText">
    <w:name w:val="annotation text"/>
    <w:basedOn w:val="Normal"/>
    <w:link w:val="CommentTextChar"/>
    <w:uiPriority w:val="99"/>
    <w:unhideWhenUsed/>
    <w:rsid w:val="0054614D"/>
    <w:rPr>
      <w:sz w:val="20"/>
      <w:szCs w:val="20"/>
    </w:rPr>
  </w:style>
  <w:style w:type="character" w:customStyle="1" w:styleId="CommentTextChar">
    <w:name w:val="Comment Text Char"/>
    <w:basedOn w:val="DefaultParagraphFont"/>
    <w:link w:val="CommentText"/>
    <w:uiPriority w:val="99"/>
    <w:rsid w:val="0054614D"/>
    <w:rPr>
      <w:rFonts w:cs="Arial"/>
      <w:color w:val="000000"/>
      <w:sz w:val="20"/>
      <w:szCs w:val="20"/>
    </w:rPr>
  </w:style>
  <w:style w:type="paragraph" w:styleId="CommentSubject">
    <w:name w:val="annotation subject"/>
    <w:basedOn w:val="CommentText"/>
    <w:next w:val="CommentText"/>
    <w:link w:val="CommentSubjectChar"/>
    <w:uiPriority w:val="99"/>
    <w:semiHidden/>
    <w:unhideWhenUsed/>
    <w:rsid w:val="0054614D"/>
    <w:rPr>
      <w:b/>
      <w:bCs/>
    </w:rPr>
  </w:style>
  <w:style w:type="character" w:customStyle="1" w:styleId="CommentSubjectChar">
    <w:name w:val="Comment Subject Char"/>
    <w:basedOn w:val="CommentTextChar"/>
    <w:link w:val="CommentSubject"/>
    <w:uiPriority w:val="99"/>
    <w:semiHidden/>
    <w:rsid w:val="0054614D"/>
    <w:rPr>
      <w:rFonts w:cs="Arial"/>
      <w:b/>
      <w:bCs/>
      <w:color w:val="000000"/>
      <w:sz w:val="20"/>
      <w:szCs w:val="20"/>
    </w:rPr>
  </w:style>
  <w:style w:type="character" w:styleId="Hyperlink">
    <w:name w:val="Hyperlink"/>
    <w:basedOn w:val="DefaultParagraphFont"/>
    <w:uiPriority w:val="99"/>
    <w:unhideWhenUsed/>
    <w:rsid w:val="00F529AA"/>
    <w:rPr>
      <w:color w:val="0000FF" w:themeColor="hyperlink"/>
      <w:u w:val="single"/>
    </w:rPr>
  </w:style>
  <w:style w:type="character" w:styleId="UnresolvedMention">
    <w:name w:val="Unresolved Mention"/>
    <w:basedOn w:val="DefaultParagraphFont"/>
    <w:uiPriority w:val="99"/>
    <w:semiHidden/>
    <w:unhideWhenUsed/>
    <w:rsid w:val="00F529AA"/>
    <w:rPr>
      <w:color w:val="605E5C"/>
      <w:shd w:val="clear" w:color="auto" w:fill="E1DFDD"/>
    </w:rPr>
  </w:style>
  <w:style w:type="paragraph" w:styleId="ListBullet">
    <w:name w:val="List Bullet"/>
    <w:basedOn w:val="Normal"/>
    <w:uiPriority w:val="99"/>
    <w:unhideWhenUsed/>
    <w:rsid w:val="000329D1"/>
    <w:pPr>
      <w:numPr>
        <w:numId w:val="30"/>
      </w:numPr>
      <w:contextualSpacing/>
    </w:pPr>
  </w:style>
  <w:style w:type="paragraph" w:styleId="Header">
    <w:name w:val="header"/>
    <w:basedOn w:val="Normal"/>
    <w:link w:val="HeaderChar"/>
    <w:uiPriority w:val="99"/>
    <w:unhideWhenUsed/>
    <w:rsid w:val="00FC1F85"/>
    <w:pPr>
      <w:tabs>
        <w:tab w:val="center" w:pos="4513"/>
        <w:tab w:val="right" w:pos="9026"/>
      </w:tabs>
      <w:spacing w:after="0"/>
    </w:pPr>
  </w:style>
  <w:style w:type="character" w:customStyle="1" w:styleId="HeaderChar">
    <w:name w:val="Header Char"/>
    <w:basedOn w:val="DefaultParagraphFont"/>
    <w:link w:val="Header"/>
    <w:uiPriority w:val="99"/>
    <w:rsid w:val="00FC1F85"/>
    <w:rPr>
      <w:rFonts w:cs="Arial"/>
      <w:color w:val="000000"/>
    </w:rPr>
  </w:style>
  <w:style w:type="paragraph" w:styleId="Footer">
    <w:name w:val="footer"/>
    <w:basedOn w:val="Normal"/>
    <w:link w:val="FooterChar"/>
    <w:uiPriority w:val="99"/>
    <w:unhideWhenUsed/>
    <w:rsid w:val="00FC1F85"/>
    <w:pPr>
      <w:tabs>
        <w:tab w:val="center" w:pos="4513"/>
        <w:tab w:val="right" w:pos="9026"/>
      </w:tabs>
      <w:spacing w:after="0"/>
    </w:pPr>
  </w:style>
  <w:style w:type="character" w:customStyle="1" w:styleId="FooterChar">
    <w:name w:val="Footer Char"/>
    <w:basedOn w:val="DefaultParagraphFont"/>
    <w:link w:val="Footer"/>
    <w:uiPriority w:val="99"/>
    <w:rsid w:val="00FC1F85"/>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2164">
      <w:bodyDiv w:val="1"/>
      <w:marLeft w:val="0"/>
      <w:marRight w:val="0"/>
      <w:marTop w:val="0"/>
      <w:marBottom w:val="0"/>
      <w:divBdr>
        <w:top w:val="none" w:sz="0" w:space="0" w:color="auto"/>
        <w:left w:val="none" w:sz="0" w:space="0" w:color="auto"/>
        <w:bottom w:val="none" w:sz="0" w:space="0" w:color="auto"/>
        <w:right w:val="none" w:sz="0" w:space="0" w:color="auto"/>
      </w:divBdr>
    </w:div>
    <w:div w:id="845367285">
      <w:bodyDiv w:val="1"/>
      <w:marLeft w:val="0"/>
      <w:marRight w:val="0"/>
      <w:marTop w:val="0"/>
      <w:marBottom w:val="0"/>
      <w:divBdr>
        <w:top w:val="none" w:sz="0" w:space="0" w:color="auto"/>
        <w:left w:val="none" w:sz="0" w:space="0" w:color="auto"/>
        <w:bottom w:val="none" w:sz="0" w:space="0" w:color="auto"/>
        <w:right w:val="none" w:sz="0" w:space="0" w:color="auto"/>
      </w:divBdr>
      <w:divsChild>
        <w:div w:id="140923675">
          <w:marLeft w:val="446"/>
          <w:marRight w:val="0"/>
          <w:marTop w:val="0"/>
          <w:marBottom w:val="0"/>
          <w:divBdr>
            <w:top w:val="none" w:sz="0" w:space="0" w:color="auto"/>
            <w:left w:val="none" w:sz="0" w:space="0" w:color="auto"/>
            <w:bottom w:val="none" w:sz="0" w:space="0" w:color="auto"/>
            <w:right w:val="none" w:sz="0" w:space="0" w:color="auto"/>
          </w:divBdr>
        </w:div>
        <w:div w:id="771321504">
          <w:marLeft w:val="446"/>
          <w:marRight w:val="0"/>
          <w:marTop w:val="0"/>
          <w:marBottom w:val="0"/>
          <w:divBdr>
            <w:top w:val="none" w:sz="0" w:space="0" w:color="auto"/>
            <w:left w:val="none" w:sz="0" w:space="0" w:color="auto"/>
            <w:bottom w:val="none" w:sz="0" w:space="0" w:color="auto"/>
            <w:right w:val="none" w:sz="0" w:space="0" w:color="auto"/>
          </w:divBdr>
        </w:div>
        <w:div w:id="2095205032">
          <w:marLeft w:val="446"/>
          <w:marRight w:val="0"/>
          <w:marTop w:val="0"/>
          <w:marBottom w:val="0"/>
          <w:divBdr>
            <w:top w:val="none" w:sz="0" w:space="0" w:color="auto"/>
            <w:left w:val="none" w:sz="0" w:space="0" w:color="auto"/>
            <w:bottom w:val="none" w:sz="0" w:space="0" w:color="auto"/>
            <w:right w:val="none" w:sz="0" w:space="0" w:color="auto"/>
          </w:divBdr>
        </w:div>
        <w:div w:id="1599216678">
          <w:marLeft w:val="446"/>
          <w:marRight w:val="0"/>
          <w:marTop w:val="0"/>
          <w:marBottom w:val="0"/>
          <w:divBdr>
            <w:top w:val="none" w:sz="0" w:space="0" w:color="auto"/>
            <w:left w:val="none" w:sz="0" w:space="0" w:color="auto"/>
            <w:bottom w:val="none" w:sz="0" w:space="0" w:color="auto"/>
            <w:right w:val="none" w:sz="0" w:space="0" w:color="auto"/>
          </w:divBdr>
        </w:div>
        <w:div w:id="1176767360">
          <w:marLeft w:val="446"/>
          <w:marRight w:val="0"/>
          <w:marTop w:val="0"/>
          <w:marBottom w:val="0"/>
          <w:divBdr>
            <w:top w:val="none" w:sz="0" w:space="0" w:color="auto"/>
            <w:left w:val="none" w:sz="0" w:space="0" w:color="auto"/>
            <w:bottom w:val="none" w:sz="0" w:space="0" w:color="auto"/>
            <w:right w:val="none" w:sz="0" w:space="0" w:color="auto"/>
          </w:divBdr>
        </w:div>
        <w:div w:id="1077827934">
          <w:marLeft w:val="446"/>
          <w:marRight w:val="0"/>
          <w:marTop w:val="0"/>
          <w:marBottom w:val="0"/>
          <w:divBdr>
            <w:top w:val="none" w:sz="0" w:space="0" w:color="auto"/>
            <w:left w:val="none" w:sz="0" w:space="0" w:color="auto"/>
            <w:bottom w:val="none" w:sz="0" w:space="0" w:color="auto"/>
            <w:right w:val="none" w:sz="0" w:space="0" w:color="auto"/>
          </w:divBdr>
        </w:div>
        <w:div w:id="2073576638">
          <w:marLeft w:val="446"/>
          <w:marRight w:val="0"/>
          <w:marTop w:val="0"/>
          <w:marBottom w:val="0"/>
          <w:divBdr>
            <w:top w:val="none" w:sz="0" w:space="0" w:color="auto"/>
            <w:left w:val="none" w:sz="0" w:space="0" w:color="auto"/>
            <w:bottom w:val="none" w:sz="0" w:space="0" w:color="auto"/>
            <w:right w:val="none" w:sz="0" w:space="0" w:color="auto"/>
          </w:divBdr>
        </w:div>
        <w:div w:id="764806101">
          <w:marLeft w:val="446"/>
          <w:marRight w:val="0"/>
          <w:marTop w:val="0"/>
          <w:marBottom w:val="0"/>
          <w:divBdr>
            <w:top w:val="none" w:sz="0" w:space="0" w:color="auto"/>
            <w:left w:val="none" w:sz="0" w:space="0" w:color="auto"/>
            <w:bottom w:val="none" w:sz="0" w:space="0" w:color="auto"/>
            <w:right w:val="none" w:sz="0" w:space="0" w:color="auto"/>
          </w:divBdr>
        </w:div>
        <w:div w:id="1079719594">
          <w:marLeft w:val="446"/>
          <w:marRight w:val="0"/>
          <w:marTop w:val="0"/>
          <w:marBottom w:val="0"/>
          <w:divBdr>
            <w:top w:val="none" w:sz="0" w:space="0" w:color="auto"/>
            <w:left w:val="none" w:sz="0" w:space="0" w:color="auto"/>
            <w:bottom w:val="none" w:sz="0" w:space="0" w:color="auto"/>
            <w:right w:val="none" w:sz="0" w:space="0" w:color="auto"/>
          </w:divBdr>
        </w:div>
      </w:divsChild>
    </w:div>
    <w:div w:id="1554076213">
      <w:bodyDiv w:val="1"/>
      <w:marLeft w:val="0"/>
      <w:marRight w:val="0"/>
      <w:marTop w:val="0"/>
      <w:marBottom w:val="0"/>
      <w:divBdr>
        <w:top w:val="none" w:sz="0" w:space="0" w:color="auto"/>
        <w:left w:val="none" w:sz="0" w:space="0" w:color="auto"/>
        <w:bottom w:val="none" w:sz="0" w:space="0" w:color="auto"/>
        <w:right w:val="none" w:sz="0" w:space="0" w:color="auto"/>
      </w:divBdr>
    </w:div>
    <w:div w:id="1673144141">
      <w:bodyDiv w:val="1"/>
      <w:marLeft w:val="0"/>
      <w:marRight w:val="0"/>
      <w:marTop w:val="0"/>
      <w:marBottom w:val="0"/>
      <w:divBdr>
        <w:top w:val="none" w:sz="0" w:space="0" w:color="auto"/>
        <w:left w:val="none" w:sz="0" w:space="0" w:color="auto"/>
        <w:bottom w:val="none" w:sz="0" w:space="0" w:color="auto"/>
        <w:right w:val="none" w:sz="0" w:space="0" w:color="auto"/>
      </w:divBdr>
      <w:divsChild>
        <w:div w:id="1032264833">
          <w:marLeft w:val="446"/>
          <w:marRight w:val="0"/>
          <w:marTop w:val="0"/>
          <w:marBottom w:val="0"/>
          <w:divBdr>
            <w:top w:val="none" w:sz="0" w:space="0" w:color="auto"/>
            <w:left w:val="none" w:sz="0" w:space="0" w:color="auto"/>
            <w:bottom w:val="none" w:sz="0" w:space="0" w:color="auto"/>
            <w:right w:val="none" w:sz="0" w:space="0" w:color="auto"/>
          </w:divBdr>
        </w:div>
        <w:div w:id="1782526018">
          <w:marLeft w:val="446"/>
          <w:marRight w:val="0"/>
          <w:marTop w:val="0"/>
          <w:marBottom w:val="0"/>
          <w:divBdr>
            <w:top w:val="none" w:sz="0" w:space="0" w:color="auto"/>
            <w:left w:val="none" w:sz="0" w:space="0" w:color="auto"/>
            <w:bottom w:val="none" w:sz="0" w:space="0" w:color="auto"/>
            <w:right w:val="none" w:sz="0" w:space="0" w:color="auto"/>
          </w:divBdr>
        </w:div>
        <w:div w:id="1354766596">
          <w:marLeft w:val="446"/>
          <w:marRight w:val="0"/>
          <w:marTop w:val="0"/>
          <w:marBottom w:val="0"/>
          <w:divBdr>
            <w:top w:val="none" w:sz="0" w:space="0" w:color="auto"/>
            <w:left w:val="none" w:sz="0" w:space="0" w:color="auto"/>
            <w:bottom w:val="none" w:sz="0" w:space="0" w:color="auto"/>
            <w:right w:val="none" w:sz="0" w:space="0" w:color="auto"/>
          </w:divBdr>
        </w:div>
        <w:div w:id="611741415">
          <w:marLeft w:val="446"/>
          <w:marRight w:val="0"/>
          <w:marTop w:val="0"/>
          <w:marBottom w:val="0"/>
          <w:divBdr>
            <w:top w:val="none" w:sz="0" w:space="0" w:color="auto"/>
            <w:left w:val="none" w:sz="0" w:space="0" w:color="auto"/>
            <w:bottom w:val="none" w:sz="0" w:space="0" w:color="auto"/>
            <w:right w:val="none" w:sz="0" w:space="0" w:color="auto"/>
          </w:divBdr>
        </w:div>
        <w:div w:id="479081825">
          <w:marLeft w:val="446"/>
          <w:marRight w:val="0"/>
          <w:marTop w:val="0"/>
          <w:marBottom w:val="0"/>
          <w:divBdr>
            <w:top w:val="none" w:sz="0" w:space="0" w:color="auto"/>
            <w:left w:val="none" w:sz="0" w:space="0" w:color="auto"/>
            <w:bottom w:val="none" w:sz="0" w:space="0" w:color="auto"/>
            <w:right w:val="none" w:sz="0" w:space="0" w:color="auto"/>
          </w:divBdr>
        </w:div>
        <w:div w:id="363136584">
          <w:marLeft w:val="446"/>
          <w:marRight w:val="0"/>
          <w:marTop w:val="0"/>
          <w:marBottom w:val="0"/>
          <w:divBdr>
            <w:top w:val="none" w:sz="0" w:space="0" w:color="auto"/>
            <w:left w:val="none" w:sz="0" w:space="0" w:color="auto"/>
            <w:bottom w:val="none" w:sz="0" w:space="0" w:color="auto"/>
            <w:right w:val="none" w:sz="0" w:space="0" w:color="auto"/>
          </w:divBdr>
        </w:div>
        <w:div w:id="799494463">
          <w:marLeft w:val="446"/>
          <w:marRight w:val="0"/>
          <w:marTop w:val="0"/>
          <w:marBottom w:val="0"/>
          <w:divBdr>
            <w:top w:val="none" w:sz="0" w:space="0" w:color="auto"/>
            <w:left w:val="none" w:sz="0" w:space="0" w:color="auto"/>
            <w:bottom w:val="none" w:sz="0" w:space="0" w:color="auto"/>
            <w:right w:val="none" w:sz="0" w:space="0" w:color="auto"/>
          </w:divBdr>
        </w:div>
        <w:div w:id="1898279008">
          <w:marLeft w:val="446"/>
          <w:marRight w:val="0"/>
          <w:marTop w:val="0"/>
          <w:marBottom w:val="0"/>
          <w:divBdr>
            <w:top w:val="none" w:sz="0" w:space="0" w:color="auto"/>
            <w:left w:val="none" w:sz="0" w:space="0" w:color="auto"/>
            <w:bottom w:val="none" w:sz="0" w:space="0" w:color="auto"/>
            <w:right w:val="none" w:sz="0" w:space="0" w:color="auto"/>
          </w:divBdr>
        </w:div>
        <w:div w:id="8463331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ekitchen@stf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yroe@stfc.ac.uk" TargetMode="External"/><Relationship Id="rId5" Type="http://schemas.openxmlformats.org/officeDocument/2006/relationships/webSettings" Target="webSettings.xml"/><Relationship Id="rId10" Type="http://schemas.openxmlformats.org/officeDocument/2006/relationships/hyperlink" Target="mailto:RoyalObsEdin@stfc.ac.uk" TargetMode="External"/><Relationship Id="rId4" Type="http://schemas.openxmlformats.org/officeDocument/2006/relationships/settings" Target="settings.xml"/><Relationship Id="rId9" Type="http://schemas.openxmlformats.org/officeDocument/2006/relationships/hyperlink" Target="mailto:roeitsupport@stf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2694.3606C9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5372-02E5-4D09-B4AC-B97F7809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ROE</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Rodger-Casebow, Jennifer (STFC,ROE,UKATC)</dc:creator>
  <cp:lastModifiedBy>McNeill, Frances (STFC,ROE,COO)</cp:lastModifiedBy>
  <cp:revision>14</cp:revision>
  <cp:lastPrinted>2017-06-15T07:43:00Z</cp:lastPrinted>
  <dcterms:created xsi:type="dcterms:W3CDTF">2023-02-07T12:03:00Z</dcterms:created>
  <dcterms:modified xsi:type="dcterms:W3CDTF">2023-05-18T07:50:00Z</dcterms:modified>
</cp:coreProperties>
</file>